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5D8" w:rsidRPr="001125D8" w:rsidRDefault="0042383E" w:rsidP="00385C42">
      <w:pPr>
        <w:shd w:val="clear" w:color="auto" w:fill="FFFFFF"/>
        <w:spacing w:after="0" w:line="25" w:lineRule="atLeast"/>
        <w:ind w:firstLine="426"/>
        <w:jc w:val="center"/>
        <w:rPr>
          <w:rFonts w:ascii="Arial" w:eastAsia="Times New Roman" w:hAnsi="Arial" w:cs="Arial"/>
          <w:color w:val="000000"/>
          <w:sz w:val="18"/>
          <w:szCs w:val="18"/>
          <w:lang w:eastAsia="ru-RU"/>
        </w:rPr>
      </w:pPr>
      <w:r w:rsidRPr="001125D8">
        <w:rPr>
          <w:rFonts w:ascii="Times New Roman" w:eastAsia="Times New Roman" w:hAnsi="Times New Roman" w:cs="Times New Roman"/>
          <w:b/>
          <w:bCs/>
          <w:color w:val="000000"/>
          <w:sz w:val="24"/>
          <w:szCs w:val="24"/>
          <w:lang w:eastAsia="ru-RU"/>
        </w:rPr>
        <w:t>Регламент</w:t>
      </w:r>
    </w:p>
    <w:p w:rsidR="001125D8" w:rsidRDefault="0042383E" w:rsidP="00385C42">
      <w:pPr>
        <w:shd w:val="clear" w:color="auto" w:fill="FFFFFF"/>
        <w:spacing w:after="0" w:line="25" w:lineRule="atLeast"/>
        <w:ind w:firstLine="426"/>
        <w:jc w:val="center"/>
        <w:rPr>
          <w:rFonts w:ascii="Times New Roman" w:eastAsia="Times New Roman" w:hAnsi="Times New Roman" w:cs="Times New Roman"/>
          <w:b/>
          <w:bCs/>
          <w:color w:val="000000"/>
          <w:sz w:val="24"/>
          <w:szCs w:val="24"/>
          <w:lang w:eastAsia="ru-RU"/>
        </w:rPr>
      </w:pPr>
      <w:r w:rsidRPr="001125D8">
        <w:rPr>
          <w:rFonts w:ascii="Times New Roman" w:eastAsia="Times New Roman" w:hAnsi="Times New Roman" w:cs="Times New Roman"/>
          <w:b/>
          <w:bCs/>
          <w:color w:val="000000"/>
          <w:sz w:val="24"/>
          <w:szCs w:val="24"/>
          <w:lang w:eastAsia="ru-RU"/>
        </w:rPr>
        <w:t>подключения (технологического присоединения) к централизованной системе холодного водоснабжения и (или) водоотведения</w:t>
      </w:r>
    </w:p>
    <w:p w:rsidR="00385C42" w:rsidRPr="001125D8" w:rsidRDefault="00385C42" w:rsidP="00385C42">
      <w:pPr>
        <w:shd w:val="clear" w:color="auto" w:fill="FFFFFF"/>
        <w:spacing w:after="0" w:line="25" w:lineRule="atLeast"/>
        <w:ind w:firstLine="426"/>
        <w:jc w:val="center"/>
        <w:rPr>
          <w:rFonts w:ascii="Arial" w:eastAsia="Times New Roman" w:hAnsi="Arial" w:cs="Arial"/>
          <w:color w:val="000000"/>
          <w:sz w:val="18"/>
          <w:szCs w:val="18"/>
          <w:lang w:eastAsia="ru-RU"/>
        </w:rPr>
      </w:pPr>
    </w:p>
    <w:p w:rsidR="001125D8" w:rsidRDefault="0042383E" w:rsidP="00385C42">
      <w:pPr>
        <w:shd w:val="clear" w:color="auto" w:fill="FFFFFF"/>
        <w:spacing w:after="0" w:line="25" w:lineRule="atLeast"/>
        <w:ind w:firstLine="426"/>
        <w:jc w:val="center"/>
        <w:rPr>
          <w:rFonts w:ascii="Times New Roman" w:eastAsia="Times New Roman" w:hAnsi="Times New Roman" w:cs="Times New Roman"/>
          <w:b/>
          <w:bCs/>
          <w:color w:val="000000"/>
          <w:sz w:val="24"/>
          <w:szCs w:val="24"/>
          <w:lang w:eastAsia="ru-RU"/>
        </w:rPr>
      </w:pPr>
      <w:r w:rsidRPr="001125D8">
        <w:rPr>
          <w:rFonts w:ascii="Times New Roman" w:eastAsia="Times New Roman" w:hAnsi="Times New Roman" w:cs="Times New Roman"/>
          <w:b/>
          <w:bCs/>
          <w:color w:val="000000"/>
          <w:sz w:val="24"/>
          <w:szCs w:val="24"/>
          <w:lang w:eastAsia="ru-RU"/>
        </w:rPr>
        <w:t>1.Общие положения</w:t>
      </w:r>
    </w:p>
    <w:p w:rsidR="00CF3414" w:rsidRPr="001125D8" w:rsidRDefault="00CF3414" w:rsidP="00385C42">
      <w:pPr>
        <w:shd w:val="clear" w:color="auto" w:fill="FFFFFF"/>
        <w:spacing w:after="0" w:line="25" w:lineRule="atLeast"/>
        <w:ind w:firstLine="426"/>
        <w:jc w:val="center"/>
        <w:rPr>
          <w:rFonts w:ascii="Arial" w:eastAsia="Times New Roman" w:hAnsi="Arial" w:cs="Arial"/>
          <w:color w:val="000000"/>
          <w:sz w:val="18"/>
          <w:szCs w:val="18"/>
          <w:lang w:eastAsia="ru-RU"/>
        </w:rPr>
      </w:pP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1.1.</w:t>
      </w:r>
      <w:r w:rsidR="00385C42">
        <w:rPr>
          <w:rFonts w:ascii="Times New Roman" w:eastAsia="Times New Roman" w:hAnsi="Times New Roman" w:cs="Times New Roman"/>
          <w:color w:val="000000"/>
          <w:sz w:val="24"/>
          <w:szCs w:val="24"/>
          <w:lang w:eastAsia="ru-RU"/>
        </w:rPr>
        <w:t xml:space="preserve"> </w:t>
      </w:r>
      <w:r w:rsidRPr="001125D8">
        <w:rPr>
          <w:rFonts w:ascii="Times New Roman" w:eastAsia="Times New Roman" w:hAnsi="Times New Roman" w:cs="Times New Roman"/>
          <w:color w:val="000000"/>
          <w:sz w:val="24"/>
          <w:szCs w:val="24"/>
          <w:lang w:eastAsia="ru-RU"/>
        </w:rPr>
        <w:t>Настоящий регламент определяет требования, порядок действий Общества с ограниченной ответственностью «Водоканал» (далее - Обществ</w:t>
      </w:r>
      <w:r w:rsidR="00281AD0">
        <w:rPr>
          <w:rFonts w:ascii="Times New Roman" w:eastAsia="Times New Roman" w:hAnsi="Times New Roman" w:cs="Times New Roman"/>
          <w:color w:val="000000"/>
          <w:sz w:val="24"/>
          <w:szCs w:val="24"/>
          <w:lang w:eastAsia="ru-RU"/>
        </w:rPr>
        <w:t>о</w:t>
      </w:r>
      <w:r w:rsidRPr="001125D8">
        <w:rPr>
          <w:rFonts w:ascii="Times New Roman" w:eastAsia="Times New Roman" w:hAnsi="Times New Roman" w:cs="Times New Roman"/>
          <w:color w:val="000000"/>
          <w:sz w:val="24"/>
          <w:szCs w:val="24"/>
          <w:lang w:eastAsia="ru-RU"/>
        </w:rPr>
        <w:t xml:space="preserve">) при подключении </w:t>
      </w:r>
      <w:r w:rsidR="00CF3414">
        <w:rPr>
          <w:rFonts w:ascii="Times New Roman" w:eastAsia="Times New Roman" w:hAnsi="Times New Roman" w:cs="Times New Roman"/>
          <w:color w:val="000000"/>
          <w:sz w:val="24"/>
          <w:szCs w:val="24"/>
          <w:lang w:eastAsia="ru-RU"/>
        </w:rPr>
        <w:t xml:space="preserve">проектируемых, </w:t>
      </w:r>
      <w:r w:rsidRPr="001125D8">
        <w:rPr>
          <w:rFonts w:ascii="Times New Roman" w:eastAsia="Times New Roman" w:hAnsi="Times New Roman" w:cs="Times New Roman"/>
          <w:color w:val="000000"/>
          <w:sz w:val="24"/>
          <w:szCs w:val="24"/>
          <w:lang w:eastAsia="ru-RU"/>
        </w:rPr>
        <w:t>строящихся, реконструируемых или построенных, но не подключенных объектов капитального строительства (далее - Объект) юридических и физических лиц (далее -Заявитель) к сетям холодного водоснабжения и водоотведения, принадлежащих и эксплуатируемых Обществом.</w:t>
      </w:r>
    </w:p>
    <w:p w:rsidR="001125D8" w:rsidRPr="00281AD0" w:rsidRDefault="0042383E" w:rsidP="00385C42">
      <w:pPr>
        <w:shd w:val="clear" w:color="auto" w:fill="FFFFFF"/>
        <w:spacing w:after="0" w:line="25" w:lineRule="atLeast"/>
        <w:ind w:firstLine="426"/>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lang w:eastAsia="ru-RU"/>
        </w:rPr>
        <w:t xml:space="preserve">1.2. </w:t>
      </w:r>
      <w:r w:rsidRPr="001125D8">
        <w:rPr>
          <w:rFonts w:ascii="Times New Roman" w:eastAsia="Times New Roman" w:hAnsi="Times New Roman" w:cs="Times New Roman"/>
          <w:color w:val="000000"/>
          <w:sz w:val="24"/>
          <w:szCs w:val="24"/>
          <w:lang w:eastAsia="ru-RU"/>
        </w:rPr>
        <w:t>Настоящий регламент разработан в соответствии с Федеральным законом от 07.12.2011 г. № 416-ФЗ «О водоснабжении и водоотведении», Градостроительным кодексом Российской Федерации от 29.12.2004 г. № 190-ФЗ, постановлением Правительства РФ от 29.07.2013г. № 644 «Об утверждении Правил холодного водоснабжения и водоотведения и о внесении изменений в некоторые акты Правительства Российской Федерации» (далее Правила), постановлением Правительства РФ от 29.07.2013г. № 645 «Об утверждении типовых договоров в области холодного водоснабжения и водоотведения», Постановлением Правительства РФ от 13.05.2013г. № 406 «О государственном регулировании тарифов в сфере</w:t>
      </w:r>
      <w:r w:rsidR="00281AD0">
        <w:rPr>
          <w:rFonts w:ascii="Times New Roman" w:eastAsia="Times New Roman" w:hAnsi="Times New Roman" w:cs="Times New Roman"/>
          <w:color w:val="000000"/>
          <w:sz w:val="24"/>
          <w:szCs w:val="24"/>
          <w:lang w:eastAsia="ru-RU"/>
        </w:rPr>
        <w:t xml:space="preserve"> водоснабжения и водоотведения», </w:t>
      </w:r>
      <w:r w:rsidR="00281AD0" w:rsidRPr="001125D8">
        <w:rPr>
          <w:rFonts w:ascii="Times New Roman" w:eastAsia="Times New Roman" w:hAnsi="Times New Roman" w:cs="Times New Roman"/>
          <w:color w:val="000000"/>
          <w:sz w:val="24"/>
          <w:szCs w:val="24"/>
          <w:lang w:eastAsia="ru-RU"/>
        </w:rPr>
        <w:t>Поста</w:t>
      </w:r>
      <w:r w:rsidR="00281AD0">
        <w:rPr>
          <w:rFonts w:ascii="Times New Roman" w:eastAsia="Times New Roman" w:hAnsi="Times New Roman" w:cs="Times New Roman"/>
          <w:color w:val="000000"/>
          <w:sz w:val="24"/>
          <w:szCs w:val="24"/>
          <w:lang w:eastAsia="ru-RU"/>
        </w:rPr>
        <w:t>новлением Правительства РФ от 30</w:t>
      </w:r>
      <w:r w:rsidR="00281AD0" w:rsidRPr="001125D8">
        <w:rPr>
          <w:rFonts w:ascii="Times New Roman" w:eastAsia="Times New Roman" w:hAnsi="Times New Roman" w:cs="Times New Roman"/>
          <w:color w:val="000000"/>
          <w:sz w:val="24"/>
          <w:szCs w:val="24"/>
          <w:lang w:eastAsia="ru-RU"/>
        </w:rPr>
        <w:t>.</w:t>
      </w:r>
      <w:r w:rsidR="00281AD0">
        <w:rPr>
          <w:rFonts w:ascii="Times New Roman" w:eastAsia="Times New Roman" w:hAnsi="Times New Roman" w:cs="Times New Roman"/>
          <w:color w:val="000000"/>
          <w:sz w:val="24"/>
          <w:szCs w:val="24"/>
          <w:lang w:eastAsia="ru-RU"/>
        </w:rPr>
        <w:t>11</w:t>
      </w:r>
      <w:r w:rsidR="00281AD0" w:rsidRPr="001125D8">
        <w:rPr>
          <w:rFonts w:ascii="Times New Roman" w:eastAsia="Times New Roman" w:hAnsi="Times New Roman" w:cs="Times New Roman"/>
          <w:color w:val="000000"/>
          <w:sz w:val="24"/>
          <w:szCs w:val="24"/>
          <w:lang w:eastAsia="ru-RU"/>
        </w:rPr>
        <w:t>.20</w:t>
      </w:r>
      <w:r w:rsidR="00281AD0">
        <w:rPr>
          <w:rFonts w:ascii="Times New Roman" w:eastAsia="Times New Roman" w:hAnsi="Times New Roman" w:cs="Times New Roman"/>
          <w:color w:val="000000"/>
          <w:sz w:val="24"/>
          <w:szCs w:val="24"/>
          <w:lang w:eastAsia="ru-RU"/>
        </w:rPr>
        <w:t>21</w:t>
      </w:r>
      <w:r w:rsidR="00281AD0" w:rsidRPr="001125D8">
        <w:rPr>
          <w:rFonts w:ascii="Times New Roman" w:eastAsia="Times New Roman" w:hAnsi="Times New Roman" w:cs="Times New Roman"/>
          <w:color w:val="000000"/>
          <w:sz w:val="24"/>
          <w:szCs w:val="24"/>
          <w:lang w:eastAsia="ru-RU"/>
        </w:rPr>
        <w:t xml:space="preserve">г. № </w:t>
      </w:r>
      <w:r w:rsidR="00281AD0">
        <w:rPr>
          <w:rFonts w:ascii="Times New Roman" w:eastAsia="Times New Roman" w:hAnsi="Times New Roman" w:cs="Times New Roman"/>
          <w:color w:val="000000"/>
          <w:sz w:val="24"/>
          <w:szCs w:val="24"/>
          <w:lang w:eastAsia="ru-RU"/>
        </w:rPr>
        <w:t xml:space="preserve">2130 </w:t>
      </w:r>
      <w:r w:rsidR="00281AD0" w:rsidRPr="00281AD0">
        <w:rPr>
          <w:rFonts w:ascii="Times New Roman" w:eastAsia="Times New Roman" w:hAnsi="Times New Roman" w:cs="Times New Roman"/>
          <w:color w:val="000000"/>
          <w:sz w:val="24"/>
          <w:szCs w:val="24"/>
          <w:lang w:eastAsia="ru-RU"/>
        </w:rPr>
        <w:t>«</w:t>
      </w:r>
      <w:r w:rsidR="00281AD0">
        <w:rPr>
          <w:rFonts w:ascii="Times New Roman" w:eastAsia="Times New Roman" w:hAnsi="Times New Roman" w:cs="Times New Roman"/>
          <w:color w:val="000000"/>
          <w:sz w:val="24"/>
          <w:szCs w:val="24"/>
          <w:lang w:eastAsia="ru-RU"/>
        </w:rPr>
        <w:t>О</w:t>
      </w:r>
      <w:r w:rsidR="00281AD0" w:rsidRPr="00281AD0">
        <w:rPr>
          <w:rFonts w:ascii="Times New Roman" w:hAnsi="Times New Roman" w:cs="Times New Roman"/>
          <w:sz w:val="24"/>
          <w:szCs w:val="24"/>
        </w:rPr>
        <w:t xml:space="preserve">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w:t>
      </w:r>
      <w:r w:rsidR="00281AD0">
        <w:rPr>
          <w:rFonts w:ascii="Times New Roman" w:hAnsi="Times New Roman" w:cs="Times New Roman"/>
          <w:sz w:val="24"/>
          <w:szCs w:val="24"/>
        </w:rPr>
        <w:t>Российской Ф</w:t>
      </w:r>
      <w:r w:rsidR="00281AD0" w:rsidRPr="00281AD0">
        <w:rPr>
          <w:rFonts w:ascii="Times New Roman" w:hAnsi="Times New Roman" w:cs="Times New Roman"/>
          <w:sz w:val="24"/>
          <w:szCs w:val="24"/>
        </w:rPr>
        <w:t>едерации и признании утратившими силу отдель</w:t>
      </w:r>
      <w:r w:rsidR="00281AD0">
        <w:rPr>
          <w:rFonts w:ascii="Times New Roman" w:hAnsi="Times New Roman" w:cs="Times New Roman"/>
          <w:sz w:val="24"/>
          <w:szCs w:val="24"/>
        </w:rPr>
        <w:t>ных актов правительства Российской Ф</w:t>
      </w:r>
      <w:r w:rsidR="00281AD0" w:rsidRPr="00281AD0">
        <w:rPr>
          <w:rFonts w:ascii="Times New Roman" w:hAnsi="Times New Roman" w:cs="Times New Roman"/>
          <w:sz w:val="24"/>
          <w:szCs w:val="24"/>
        </w:rPr>
        <w:t>едерации и положений</w:t>
      </w:r>
      <w:r w:rsidR="00281AD0">
        <w:rPr>
          <w:rFonts w:ascii="Times New Roman" w:hAnsi="Times New Roman" w:cs="Times New Roman"/>
          <w:sz w:val="24"/>
          <w:szCs w:val="24"/>
        </w:rPr>
        <w:t xml:space="preserve"> отдельных актов правительства Российской Ф</w:t>
      </w:r>
      <w:r w:rsidR="00281AD0" w:rsidRPr="00281AD0">
        <w:rPr>
          <w:rFonts w:ascii="Times New Roman" w:hAnsi="Times New Roman" w:cs="Times New Roman"/>
          <w:sz w:val="24"/>
          <w:szCs w:val="24"/>
        </w:rPr>
        <w:t>едерации</w:t>
      </w:r>
      <w:r w:rsidR="00281AD0">
        <w:rPr>
          <w:rFonts w:ascii="Times New Roman" w:hAnsi="Times New Roman" w:cs="Times New Roman"/>
          <w:sz w:val="24"/>
          <w:szCs w:val="24"/>
        </w:rPr>
        <w:t>.</w:t>
      </w:r>
      <w:r w:rsidR="00BB6BF0">
        <w:rPr>
          <w:rFonts w:ascii="Times New Roman" w:hAnsi="Times New Roman" w:cs="Times New Roman"/>
          <w:sz w:val="24"/>
          <w:szCs w:val="24"/>
        </w:rPr>
        <w:t xml:space="preserve"> (далее – Правила подключения).</w:t>
      </w:r>
    </w:p>
    <w:p w:rsidR="001125D8" w:rsidRPr="00281AD0" w:rsidRDefault="001125D8" w:rsidP="00385C42">
      <w:pPr>
        <w:shd w:val="clear" w:color="auto" w:fill="FFFFFF"/>
        <w:spacing w:after="0" w:line="25" w:lineRule="atLeast"/>
        <w:ind w:firstLine="426"/>
        <w:jc w:val="both"/>
        <w:rPr>
          <w:rFonts w:ascii="Times New Roman" w:eastAsia="Times New Roman" w:hAnsi="Times New Roman" w:cs="Times New Roman"/>
          <w:color w:val="000000"/>
          <w:sz w:val="18"/>
          <w:szCs w:val="18"/>
          <w:lang w:eastAsia="ru-RU"/>
        </w:rPr>
      </w:pPr>
    </w:p>
    <w:p w:rsidR="001125D8" w:rsidRDefault="0042383E" w:rsidP="00385C42">
      <w:pPr>
        <w:shd w:val="clear" w:color="auto" w:fill="FFFFFF"/>
        <w:spacing w:after="0" w:line="25" w:lineRule="atLeast"/>
        <w:ind w:firstLine="426"/>
        <w:jc w:val="center"/>
        <w:rPr>
          <w:rFonts w:ascii="Times New Roman" w:eastAsia="Times New Roman" w:hAnsi="Times New Roman" w:cs="Times New Roman"/>
          <w:b/>
          <w:bCs/>
          <w:color w:val="000000"/>
          <w:sz w:val="24"/>
          <w:szCs w:val="24"/>
          <w:lang w:eastAsia="ru-RU"/>
        </w:rPr>
      </w:pPr>
      <w:r w:rsidRPr="001125D8">
        <w:rPr>
          <w:rFonts w:ascii="Times New Roman" w:eastAsia="Times New Roman" w:hAnsi="Times New Roman" w:cs="Times New Roman"/>
          <w:b/>
          <w:bCs/>
          <w:color w:val="000000"/>
          <w:sz w:val="24"/>
          <w:szCs w:val="24"/>
          <w:lang w:eastAsia="ru-RU"/>
        </w:rPr>
        <w:t>2. Адреса, телефоны и график работы</w:t>
      </w:r>
    </w:p>
    <w:p w:rsidR="00CF3414" w:rsidRPr="001125D8" w:rsidRDefault="00CF3414" w:rsidP="00385C42">
      <w:pPr>
        <w:shd w:val="clear" w:color="auto" w:fill="FFFFFF"/>
        <w:spacing w:after="0" w:line="25" w:lineRule="atLeast"/>
        <w:ind w:firstLine="426"/>
        <w:jc w:val="center"/>
        <w:rPr>
          <w:rFonts w:ascii="Arial" w:eastAsia="Times New Roman" w:hAnsi="Arial" w:cs="Arial"/>
          <w:color w:val="000000"/>
          <w:sz w:val="18"/>
          <w:szCs w:val="18"/>
          <w:lang w:eastAsia="ru-RU"/>
        </w:rPr>
      </w:pP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2.1. Место нахождения Общества: Пермский край, г. Соликамск, ул. М. Расковой, д.1.</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Почтовый адрес Общества: Россия: 618540, Пермский край, г. Соликамск, ул. М. Расковой, д.1.</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 xml:space="preserve">2.2. Телефоны Общества: </w:t>
      </w:r>
      <w:r w:rsidR="00CF3414">
        <w:rPr>
          <w:rFonts w:ascii="Times New Roman" w:eastAsia="Times New Roman" w:hAnsi="Times New Roman" w:cs="Times New Roman"/>
          <w:color w:val="000000"/>
          <w:sz w:val="24"/>
          <w:szCs w:val="24"/>
          <w:lang w:eastAsia="ru-RU"/>
        </w:rPr>
        <w:t>8</w:t>
      </w:r>
      <w:r w:rsidRPr="001125D8">
        <w:rPr>
          <w:rFonts w:ascii="Times New Roman" w:eastAsia="Times New Roman" w:hAnsi="Times New Roman" w:cs="Times New Roman"/>
          <w:color w:val="000000"/>
          <w:sz w:val="24"/>
          <w:szCs w:val="24"/>
          <w:lang w:eastAsia="ru-RU"/>
        </w:rPr>
        <w:t xml:space="preserve">(34253)7-51-21, факс: </w:t>
      </w:r>
      <w:r w:rsidR="00CF3414">
        <w:rPr>
          <w:rFonts w:ascii="Times New Roman" w:eastAsia="Times New Roman" w:hAnsi="Times New Roman" w:cs="Times New Roman"/>
          <w:color w:val="000000"/>
          <w:sz w:val="24"/>
          <w:szCs w:val="24"/>
          <w:lang w:eastAsia="ru-RU"/>
        </w:rPr>
        <w:t>8</w:t>
      </w:r>
      <w:r w:rsidRPr="001125D8">
        <w:rPr>
          <w:rFonts w:ascii="Times New Roman" w:eastAsia="Times New Roman" w:hAnsi="Times New Roman" w:cs="Times New Roman"/>
          <w:color w:val="000000"/>
          <w:sz w:val="24"/>
          <w:szCs w:val="24"/>
          <w:lang w:eastAsia="ru-RU"/>
        </w:rPr>
        <w:t>(34253) 7-62-30,</w:t>
      </w:r>
    </w:p>
    <w:p w:rsidR="001125D8" w:rsidRPr="00281AD0"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2.3. Адрес официального сайта Общества в информационно-телекоммун</w:t>
      </w:r>
      <w:r w:rsidR="00281AD0">
        <w:rPr>
          <w:rFonts w:ascii="Times New Roman" w:eastAsia="Times New Roman" w:hAnsi="Times New Roman" w:cs="Times New Roman"/>
          <w:color w:val="000000"/>
          <w:sz w:val="24"/>
          <w:szCs w:val="24"/>
          <w:lang w:eastAsia="ru-RU"/>
        </w:rPr>
        <w:t>икационной сети «Интернет</w:t>
      </w:r>
      <w:r w:rsidR="00281AD0" w:rsidRPr="00281AD0">
        <w:rPr>
          <w:rFonts w:ascii="Times New Roman" w:eastAsia="Times New Roman" w:hAnsi="Times New Roman" w:cs="Times New Roman"/>
          <w:color w:val="000000" w:themeColor="text1"/>
          <w:sz w:val="24"/>
          <w:szCs w:val="24"/>
          <w:lang w:eastAsia="ru-RU"/>
        </w:rPr>
        <w:t xml:space="preserve">»: </w:t>
      </w:r>
      <w:hyperlink r:id="rId5" w:history="1">
        <w:r w:rsidR="00281AD0" w:rsidRPr="001469E4">
          <w:rPr>
            <w:rStyle w:val="a3"/>
            <w:rFonts w:ascii="Times New Roman" w:eastAsia="Times New Roman" w:hAnsi="Times New Roman" w:cs="Times New Roman"/>
            <w:sz w:val="24"/>
            <w:szCs w:val="24"/>
            <w:lang w:eastAsia="ru-RU"/>
          </w:rPr>
          <w:t>водоканал-сол.рф</w:t>
        </w:r>
      </w:hyperlink>
      <w:r w:rsidRPr="00281AD0">
        <w:rPr>
          <w:rFonts w:ascii="Times New Roman" w:eastAsia="Times New Roman" w:hAnsi="Times New Roman" w:cs="Times New Roman"/>
          <w:color w:val="000000" w:themeColor="text1"/>
          <w:sz w:val="24"/>
          <w:szCs w:val="24"/>
          <w:lang w:eastAsia="ru-RU"/>
        </w:rPr>
        <w:t>, e-mail: </w:t>
      </w:r>
      <w:hyperlink r:id="rId6" w:history="1">
        <w:r w:rsidRPr="00281AD0">
          <w:rPr>
            <w:rFonts w:ascii="Times New Roman" w:eastAsia="Times New Roman" w:hAnsi="Times New Roman" w:cs="Times New Roman"/>
            <w:color w:val="000000" w:themeColor="text1"/>
            <w:sz w:val="24"/>
            <w:szCs w:val="24"/>
            <w:lang w:eastAsia="ru-RU"/>
          </w:rPr>
          <w:t>vodokanal-sol@yandex.ru</w:t>
        </w:r>
      </w:hyperlink>
    </w:p>
    <w:p w:rsidR="001125D8" w:rsidRPr="00281AD0" w:rsidRDefault="0042383E"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sidRPr="00281AD0">
        <w:rPr>
          <w:rFonts w:ascii="Times New Roman" w:eastAsia="Times New Roman" w:hAnsi="Times New Roman" w:cs="Times New Roman"/>
          <w:color w:val="000000"/>
          <w:sz w:val="24"/>
          <w:szCs w:val="24"/>
          <w:lang w:eastAsia="ru-RU"/>
        </w:rPr>
        <w:t>2.4. График работы:</w:t>
      </w:r>
    </w:p>
    <w:tbl>
      <w:tblPr>
        <w:tblW w:w="8000" w:type="dxa"/>
        <w:tblInd w:w="-62" w:type="dxa"/>
        <w:shd w:val="clear" w:color="auto" w:fill="FFFFFF"/>
        <w:tblCellMar>
          <w:left w:w="0" w:type="dxa"/>
          <w:right w:w="0" w:type="dxa"/>
        </w:tblCellMar>
        <w:tblLook w:val="04A0" w:firstRow="1" w:lastRow="0" w:firstColumn="1" w:lastColumn="0" w:noHBand="0" w:noVBand="1"/>
      </w:tblPr>
      <w:tblGrid>
        <w:gridCol w:w="4339"/>
        <w:gridCol w:w="3661"/>
      </w:tblGrid>
      <w:tr w:rsidR="00147C80" w:rsidTr="00385C42">
        <w:trPr>
          <w:trHeight w:val="230"/>
        </w:trPr>
        <w:tc>
          <w:tcPr>
            <w:tcW w:w="3601" w:type="dxa"/>
            <w:shd w:val="clear" w:color="auto" w:fill="FFFFFF"/>
            <w:tcMar>
              <w:top w:w="102" w:type="dxa"/>
              <w:left w:w="62" w:type="dxa"/>
              <w:bottom w:w="102" w:type="dxa"/>
              <w:right w:w="62" w:type="dxa"/>
            </w:tcMar>
            <w:hideMark/>
          </w:tcPr>
          <w:p w:rsidR="001125D8" w:rsidRPr="001125D8" w:rsidRDefault="0042383E" w:rsidP="00385C42">
            <w:pPr>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понедельник - пятница:</w:t>
            </w:r>
          </w:p>
        </w:tc>
        <w:tc>
          <w:tcPr>
            <w:tcW w:w="4399" w:type="dxa"/>
            <w:shd w:val="clear" w:color="auto" w:fill="FFFFFF"/>
            <w:tcMar>
              <w:top w:w="102" w:type="dxa"/>
              <w:left w:w="62" w:type="dxa"/>
              <w:bottom w:w="102" w:type="dxa"/>
              <w:right w:w="62" w:type="dxa"/>
            </w:tcMar>
            <w:hideMark/>
          </w:tcPr>
          <w:p w:rsidR="001125D8" w:rsidRPr="001125D8" w:rsidRDefault="00F55413" w:rsidP="00F55413">
            <w:pPr>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 xml:space="preserve">                   </w:t>
            </w:r>
            <w:r w:rsidR="000D3B76">
              <w:rPr>
                <w:rFonts w:ascii="Times New Roman" w:eastAsia="Times New Roman" w:hAnsi="Times New Roman" w:cs="Times New Roman"/>
                <w:color w:val="000000"/>
                <w:sz w:val="24"/>
                <w:szCs w:val="24"/>
                <w:lang w:eastAsia="ru-RU"/>
              </w:rPr>
              <w:t xml:space="preserve">  </w:t>
            </w:r>
            <w:r w:rsidR="0042383E" w:rsidRPr="001125D8">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w:t>
            </w:r>
            <w:r w:rsidR="0042383E" w:rsidRPr="001125D8">
              <w:rPr>
                <w:rFonts w:ascii="Times New Roman" w:eastAsia="Times New Roman" w:hAnsi="Times New Roman" w:cs="Times New Roman"/>
                <w:color w:val="000000"/>
                <w:sz w:val="24"/>
                <w:szCs w:val="24"/>
                <w:lang w:eastAsia="ru-RU"/>
              </w:rPr>
              <w:t xml:space="preserve">00 </w:t>
            </w:r>
            <w:r>
              <w:rPr>
                <w:rFonts w:ascii="Times New Roman" w:eastAsia="Times New Roman" w:hAnsi="Times New Roman" w:cs="Times New Roman"/>
                <w:color w:val="000000"/>
                <w:sz w:val="24"/>
                <w:szCs w:val="24"/>
                <w:lang w:eastAsia="ru-RU"/>
              </w:rPr>
              <w:t>–</w:t>
            </w:r>
            <w:r w:rsidR="0042383E" w:rsidRPr="001125D8">
              <w:rPr>
                <w:rFonts w:ascii="Times New Roman" w:eastAsia="Times New Roman" w:hAnsi="Times New Roman" w:cs="Times New Roman"/>
                <w:color w:val="000000"/>
                <w:sz w:val="24"/>
                <w:szCs w:val="24"/>
                <w:lang w:eastAsia="ru-RU"/>
              </w:rPr>
              <w:t xml:space="preserve"> 17</w:t>
            </w:r>
            <w:r>
              <w:rPr>
                <w:rFonts w:ascii="Times New Roman" w:eastAsia="Times New Roman" w:hAnsi="Times New Roman" w:cs="Times New Roman"/>
                <w:color w:val="000000"/>
                <w:sz w:val="24"/>
                <w:szCs w:val="24"/>
                <w:lang w:eastAsia="ru-RU"/>
              </w:rPr>
              <w:t>:</w:t>
            </w:r>
            <w:r w:rsidR="0042383E" w:rsidRPr="001125D8">
              <w:rPr>
                <w:rFonts w:ascii="Times New Roman" w:eastAsia="Times New Roman" w:hAnsi="Times New Roman" w:cs="Times New Roman"/>
                <w:color w:val="000000"/>
                <w:sz w:val="24"/>
                <w:szCs w:val="24"/>
                <w:lang w:eastAsia="ru-RU"/>
              </w:rPr>
              <w:t>00;</w:t>
            </w:r>
          </w:p>
        </w:tc>
      </w:tr>
      <w:tr w:rsidR="00F55413" w:rsidTr="00385C42">
        <w:tc>
          <w:tcPr>
            <w:tcW w:w="3601" w:type="dxa"/>
            <w:shd w:val="clear" w:color="auto" w:fill="FFFFFF"/>
            <w:tcMar>
              <w:top w:w="102" w:type="dxa"/>
              <w:left w:w="62" w:type="dxa"/>
              <w:bottom w:w="102" w:type="dxa"/>
              <w:right w:w="62" w:type="dxa"/>
            </w:tcMar>
            <w:hideMark/>
          </w:tcPr>
          <w:p w:rsidR="00F55413" w:rsidRDefault="00F55413" w:rsidP="00F55413">
            <w:pPr>
              <w:spacing w:after="0" w:line="25" w:lineRule="atLeast"/>
              <w:ind w:left="2552" w:hanging="2126"/>
              <w:jc w:val="both"/>
              <w:rPr>
                <w:rFonts w:ascii="Times New Roman" w:eastAsia="Times New Roman" w:hAnsi="Times New Roman" w:cs="Times New Roman"/>
                <w:color w:val="000000"/>
                <w:sz w:val="24"/>
                <w:szCs w:val="24"/>
                <w:lang w:eastAsia="ru-RU"/>
              </w:rPr>
            </w:pPr>
            <w:r w:rsidRPr="00F55413">
              <w:rPr>
                <w:rFonts w:ascii="Times New Roman" w:eastAsia="Times New Roman" w:hAnsi="Times New Roman" w:cs="Times New Roman"/>
                <w:color w:val="000000"/>
                <w:sz w:val="24"/>
                <w:szCs w:val="24"/>
                <w:lang w:eastAsia="ru-RU"/>
              </w:rPr>
              <w:t xml:space="preserve">приемные дни: </w:t>
            </w:r>
            <w:proofErr w:type="spellStart"/>
            <w:proofErr w:type="gramStart"/>
            <w:r w:rsidRPr="00F55413">
              <w:rPr>
                <w:rFonts w:ascii="Times New Roman" w:eastAsia="Times New Roman" w:hAnsi="Times New Roman" w:cs="Times New Roman"/>
                <w:color w:val="000000"/>
                <w:sz w:val="24"/>
                <w:szCs w:val="24"/>
                <w:lang w:eastAsia="ru-RU"/>
              </w:rPr>
              <w:t>вторник,четверг</w:t>
            </w:r>
            <w:proofErr w:type="spellEnd"/>
            <w:proofErr w:type="gramEnd"/>
            <w:r w:rsidRPr="00F55413">
              <w:rPr>
                <w:rFonts w:ascii="Times New Roman" w:eastAsia="Times New Roman" w:hAnsi="Times New Roman" w:cs="Times New Roman"/>
                <w:color w:val="000000"/>
                <w:sz w:val="24"/>
                <w:szCs w:val="24"/>
                <w:lang w:eastAsia="ru-RU"/>
              </w:rPr>
              <w:t xml:space="preserve">  </w:t>
            </w:r>
          </w:p>
          <w:p w:rsidR="00F55413" w:rsidRDefault="00F55413" w:rsidP="00F55413">
            <w:pPr>
              <w:spacing w:after="0" w:line="25" w:lineRule="atLeast"/>
              <w:ind w:left="2552" w:hanging="2126"/>
              <w:jc w:val="both"/>
              <w:rPr>
                <w:rFonts w:ascii="Times New Roman" w:eastAsia="Times New Roman" w:hAnsi="Times New Roman" w:cs="Times New Roman"/>
                <w:color w:val="000000"/>
                <w:sz w:val="24"/>
                <w:szCs w:val="24"/>
                <w:lang w:eastAsia="ru-RU"/>
              </w:rPr>
            </w:pPr>
          </w:p>
          <w:p w:rsidR="00F55413" w:rsidRPr="00F55413" w:rsidRDefault="00F55413" w:rsidP="00F55413">
            <w:pPr>
              <w:spacing w:after="0" w:line="25" w:lineRule="atLeast"/>
              <w:ind w:left="3402" w:right="-1741" w:hanging="2967"/>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 xml:space="preserve">обед:                                     </w:t>
            </w:r>
          </w:p>
        </w:tc>
        <w:tc>
          <w:tcPr>
            <w:tcW w:w="4399" w:type="dxa"/>
            <w:shd w:val="clear" w:color="auto" w:fill="FFFFFF"/>
            <w:tcMar>
              <w:top w:w="102" w:type="dxa"/>
              <w:left w:w="62" w:type="dxa"/>
              <w:bottom w:w="102" w:type="dxa"/>
              <w:right w:w="62" w:type="dxa"/>
            </w:tcMar>
            <w:hideMark/>
          </w:tcPr>
          <w:p w:rsidR="00F55413" w:rsidRDefault="00F55413" w:rsidP="00F55413">
            <w:pPr>
              <w:spacing w:after="0" w:line="25" w:lineRule="atLeast"/>
              <w:ind w:firstLine="426"/>
              <w:jc w:val="both"/>
              <w:rPr>
                <w:rFonts w:ascii="Times New Roman" w:eastAsia="Times New Roman" w:hAnsi="Times New Roman" w:cs="Times New Roman"/>
                <w:color w:val="000000"/>
                <w:sz w:val="24"/>
                <w:szCs w:val="24"/>
                <w:lang w:eastAsia="ru-RU"/>
              </w:rPr>
            </w:pPr>
            <w:r w:rsidRPr="00F55413">
              <w:rPr>
                <w:rFonts w:ascii="Times New Roman" w:eastAsia="Times New Roman" w:hAnsi="Times New Roman" w:cs="Times New Roman"/>
                <w:color w:val="000000"/>
                <w:sz w:val="24"/>
                <w:szCs w:val="24"/>
                <w:lang w:eastAsia="ru-RU"/>
              </w:rPr>
              <w:t xml:space="preserve">                   </w:t>
            </w:r>
            <w:r w:rsidR="000D3B76">
              <w:rPr>
                <w:rFonts w:ascii="Times New Roman" w:eastAsia="Times New Roman" w:hAnsi="Times New Roman" w:cs="Times New Roman"/>
                <w:color w:val="000000"/>
                <w:sz w:val="24"/>
                <w:szCs w:val="24"/>
                <w:lang w:eastAsia="ru-RU"/>
              </w:rPr>
              <w:t xml:space="preserve">  </w:t>
            </w:r>
            <w:r w:rsidRPr="00F55413">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:30</w:t>
            </w:r>
            <w:r w:rsidRPr="00F5541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55413">
              <w:rPr>
                <w:rFonts w:ascii="Times New Roman" w:eastAsia="Times New Roman" w:hAnsi="Times New Roman" w:cs="Times New Roman"/>
                <w:color w:val="000000"/>
                <w:sz w:val="24"/>
                <w:szCs w:val="24"/>
                <w:lang w:eastAsia="ru-RU"/>
              </w:rPr>
              <w:t xml:space="preserve"> 1</w:t>
            </w:r>
            <w:r>
              <w:rPr>
                <w:rFonts w:ascii="Times New Roman" w:eastAsia="Times New Roman" w:hAnsi="Times New Roman" w:cs="Times New Roman"/>
                <w:color w:val="000000"/>
                <w:sz w:val="24"/>
                <w:szCs w:val="24"/>
                <w:lang w:eastAsia="ru-RU"/>
              </w:rPr>
              <w:t>6:3</w:t>
            </w:r>
            <w:r w:rsidRPr="00F55413">
              <w:rPr>
                <w:rFonts w:ascii="Times New Roman" w:eastAsia="Times New Roman" w:hAnsi="Times New Roman" w:cs="Times New Roman"/>
                <w:color w:val="000000"/>
                <w:sz w:val="24"/>
                <w:szCs w:val="24"/>
                <w:lang w:eastAsia="ru-RU"/>
              </w:rPr>
              <w:t>0;</w:t>
            </w:r>
          </w:p>
          <w:p w:rsidR="00F55413" w:rsidRDefault="00F55413" w:rsidP="00F55413">
            <w:pPr>
              <w:spacing w:after="0" w:line="25" w:lineRule="atLeast"/>
              <w:ind w:firstLine="426"/>
              <w:jc w:val="both"/>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p>
          <w:p w:rsidR="00F55413" w:rsidRDefault="00F55413" w:rsidP="00F55413">
            <w:pPr>
              <w:spacing w:after="0" w:line="25" w:lineRule="atLeast"/>
              <w:ind w:firstLine="426"/>
              <w:jc w:val="both"/>
              <w:rPr>
                <w:rFonts w:ascii="Arial" w:eastAsia="Times New Roman" w:hAnsi="Arial" w:cs="Arial"/>
                <w:color w:val="000000"/>
                <w:sz w:val="18"/>
                <w:szCs w:val="18"/>
                <w:lang w:eastAsia="ru-RU"/>
              </w:rPr>
            </w:pPr>
          </w:p>
          <w:p w:rsidR="00F55413" w:rsidRPr="00F55413" w:rsidRDefault="00F55413" w:rsidP="00F55413">
            <w:pPr>
              <w:spacing w:after="0" w:line="25" w:lineRule="atLeast"/>
              <w:ind w:firstLine="426"/>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18"/>
                <w:szCs w:val="18"/>
                <w:lang w:eastAsia="ru-RU"/>
              </w:rPr>
              <w:t xml:space="preserve">                       </w:t>
            </w:r>
            <w:r w:rsidR="000D3B76">
              <w:rPr>
                <w:rFonts w:ascii="Arial" w:eastAsia="Times New Roman" w:hAnsi="Arial" w:cs="Arial"/>
                <w:color w:val="000000"/>
                <w:sz w:val="18"/>
                <w:szCs w:val="18"/>
                <w:lang w:eastAsia="ru-RU"/>
              </w:rPr>
              <w:t xml:space="preserve">  </w:t>
            </w:r>
            <w:r w:rsidRPr="00F55413">
              <w:rPr>
                <w:rFonts w:ascii="Times New Roman" w:eastAsia="Times New Roman" w:hAnsi="Times New Roman" w:cs="Times New Roman"/>
                <w:color w:val="000000"/>
                <w:sz w:val="24"/>
                <w:szCs w:val="24"/>
                <w:lang w:eastAsia="ru-RU"/>
              </w:rPr>
              <w:t>12:00-13:00;</w:t>
            </w:r>
          </w:p>
        </w:tc>
      </w:tr>
      <w:tr w:rsidR="00F55413" w:rsidTr="00385C42">
        <w:tc>
          <w:tcPr>
            <w:tcW w:w="3601" w:type="dxa"/>
            <w:shd w:val="clear" w:color="auto" w:fill="FFFFFF"/>
            <w:tcMar>
              <w:top w:w="102" w:type="dxa"/>
              <w:left w:w="62" w:type="dxa"/>
              <w:bottom w:w="102" w:type="dxa"/>
              <w:right w:w="62" w:type="dxa"/>
            </w:tcMar>
            <w:hideMark/>
          </w:tcPr>
          <w:p w:rsidR="00F55413" w:rsidRPr="001125D8" w:rsidRDefault="00F55413" w:rsidP="00F55413">
            <w:pPr>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суббота, воскресенье:</w:t>
            </w:r>
          </w:p>
        </w:tc>
        <w:tc>
          <w:tcPr>
            <w:tcW w:w="4399" w:type="dxa"/>
            <w:shd w:val="clear" w:color="auto" w:fill="FFFFFF"/>
            <w:tcMar>
              <w:top w:w="102" w:type="dxa"/>
              <w:left w:w="62" w:type="dxa"/>
              <w:bottom w:w="102" w:type="dxa"/>
              <w:right w:w="62" w:type="dxa"/>
            </w:tcMar>
            <w:hideMark/>
          </w:tcPr>
          <w:p w:rsidR="00F55413" w:rsidRDefault="00F55413" w:rsidP="00F55413">
            <w:pPr>
              <w:spacing w:after="0" w:line="25"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D3B7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25D8">
              <w:rPr>
                <w:rFonts w:ascii="Times New Roman" w:eastAsia="Times New Roman" w:hAnsi="Times New Roman" w:cs="Times New Roman"/>
                <w:color w:val="000000"/>
                <w:sz w:val="24"/>
                <w:szCs w:val="24"/>
                <w:lang w:eastAsia="ru-RU"/>
              </w:rPr>
              <w:t>выходные дни.</w:t>
            </w:r>
          </w:p>
          <w:p w:rsidR="00F55413" w:rsidRPr="001125D8" w:rsidRDefault="00F55413" w:rsidP="00F55413">
            <w:pPr>
              <w:spacing w:after="0" w:line="25" w:lineRule="atLeast"/>
              <w:ind w:firstLine="426"/>
              <w:jc w:val="both"/>
              <w:rPr>
                <w:rFonts w:ascii="Arial" w:eastAsia="Times New Roman" w:hAnsi="Arial" w:cs="Arial"/>
                <w:color w:val="000000"/>
                <w:sz w:val="18"/>
                <w:szCs w:val="18"/>
                <w:lang w:eastAsia="ru-RU"/>
              </w:rPr>
            </w:pPr>
          </w:p>
        </w:tc>
      </w:tr>
      <w:tr w:rsidR="00F55413" w:rsidTr="00F55413">
        <w:tc>
          <w:tcPr>
            <w:tcW w:w="3601" w:type="dxa"/>
            <w:shd w:val="clear" w:color="auto" w:fill="FFFFFF"/>
            <w:tcMar>
              <w:top w:w="102" w:type="dxa"/>
              <w:left w:w="62" w:type="dxa"/>
              <w:bottom w:w="102" w:type="dxa"/>
              <w:right w:w="62" w:type="dxa"/>
            </w:tcMar>
          </w:tcPr>
          <w:p w:rsidR="00F55413" w:rsidRPr="00B37282" w:rsidRDefault="00F55413" w:rsidP="00F55413">
            <w:pPr>
              <w:spacing w:after="0" w:line="25" w:lineRule="atLeast"/>
              <w:ind w:firstLine="426"/>
              <w:jc w:val="both"/>
              <w:rPr>
                <w:rFonts w:ascii="Arial" w:eastAsia="Times New Roman" w:hAnsi="Arial" w:cs="Arial"/>
                <w:color w:val="000000"/>
                <w:sz w:val="18"/>
                <w:szCs w:val="18"/>
                <w:highlight w:val="yellow"/>
                <w:lang w:eastAsia="ru-RU"/>
              </w:rPr>
            </w:pPr>
          </w:p>
        </w:tc>
        <w:tc>
          <w:tcPr>
            <w:tcW w:w="4399" w:type="dxa"/>
            <w:shd w:val="clear" w:color="auto" w:fill="FFFFFF"/>
            <w:tcMar>
              <w:top w:w="102" w:type="dxa"/>
              <w:left w:w="62" w:type="dxa"/>
              <w:bottom w:w="102" w:type="dxa"/>
              <w:right w:w="62" w:type="dxa"/>
            </w:tcMar>
          </w:tcPr>
          <w:p w:rsidR="00F55413" w:rsidRPr="00B37282" w:rsidRDefault="00F55413" w:rsidP="00F55413">
            <w:pPr>
              <w:spacing w:after="0" w:line="25" w:lineRule="atLeast"/>
              <w:ind w:firstLine="426"/>
              <w:jc w:val="both"/>
              <w:rPr>
                <w:rFonts w:ascii="Arial" w:eastAsia="Times New Roman" w:hAnsi="Arial" w:cs="Arial"/>
                <w:color w:val="000000"/>
                <w:sz w:val="18"/>
                <w:szCs w:val="18"/>
                <w:highlight w:val="yellow"/>
                <w:lang w:eastAsia="ru-RU"/>
              </w:rPr>
            </w:pPr>
          </w:p>
        </w:tc>
      </w:tr>
    </w:tbl>
    <w:p w:rsidR="001125D8" w:rsidRDefault="0042383E" w:rsidP="00385C42">
      <w:pPr>
        <w:shd w:val="clear" w:color="auto" w:fill="FFFFFF"/>
        <w:spacing w:after="0" w:line="25" w:lineRule="atLeast"/>
        <w:ind w:firstLine="426"/>
        <w:jc w:val="center"/>
        <w:rPr>
          <w:rFonts w:ascii="Times New Roman" w:eastAsia="Times New Roman" w:hAnsi="Times New Roman" w:cs="Times New Roman"/>
          <w:b/>
          <w:bCs/>
          <w:color w:val="000000"/>
          <w:sz w:val="24"/>
          <w:szCs w:val="24"/>
          <w:lang w:eastAsia="ru-RU"/>
        </w:rPr>
      </w:pPr>
      <w:r w:rsidRPr="001125D8">
        <w:rPr>
          <w:rFonts w:ascii="Times New Roman" w:eastAsia="Times New Roman" w:hAnsi="Times New Roman" w:cs="Times New Roman"/>
          <w:b/>
          <w:bCs/>
          <w:color w:val="000000"/>
          <w:sz w:val="24"/>
          <w:szCs w:val="24"/>
          <w:lang w:eastAsia="ru-RU"/>
        </w:rPr>
        <w:t>3. Основные понятия</w:t>
      </w:r>
    </w:p>
    <w:p w:rsidR="000D3B76" w:rsidRPr="001125D8" w:rsidRDefault="000D3B76" w:rsidP="00385C42">
      <w:pPr>
        <w:shd w:val="clear" w:color="auto" w:fill="FFFFFF"/>
        <w:spacing w:after="0" w:line="25" w:lineRule="atLeast"/>
        <w:ind w:firstLine="426"/>
        <w:jc w:val="center"/>
        <w:rPr>
          <w:rFonts w:ascii="Arial" w:eastAsia="Times New Roman" w:hAnsi="Arial" w:cs="Arial"/>
          <w:color w:val="000000"/>
          <w:sz w:val="18"/>
          <w:szCs w:val="18"/>
          <w:lang w:eastAsia="ru-RU"/>
        </w:rPr>
      </w:pPr>
    </w:p>
    <w:p w:rsidR="001125D8" w:rsidRPr="001125D8" w:rsidRDefault="0042383E" w:rsidP="00385C42">
      <w:pPr>
        <w:shd w:val="clear" w:color="auto" w:fill="FFFFFF"/>
        <w:spacing w:after="0" w:line="25" w:lineRule="atLeast"/>
        <w:ind w:firstLine="426"/>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Для целей настоящего Регламента используются следующие основные понятия:</w:t>
      </w:r>
    </w:p>
    <w:p w:rsidR="009E6B08" w:rsidRPr="009E6B08" w:rsidRDefault="0042383E" w:rsidP="009E6B08">
      <w:pPr>
        <w:autoSpaceDE w:val="0"/>
        <w:autoSpaceDN w:val="0"/>
        <w:adjustRightInd w:val="0"/>
        <w:spacing w:after="0" w:line="240" w:lineRule="auto"/>
        <w:ind w:firstLine="426"/>
        <w:jc w:val="both"/>
        <w:rPr>
          <w:rFonts w:ascii="Times New Roman" w:hAnsi="Times New Roman" w:cs="Times New Roman"/>
          <w:bCs/>
          <w:sz w:val="24"/>
          <w:szCs w:val="24"/>
        </w:rPr>
      </w:pPr>
      <w:r w:rsidRPr="009E6B08">
        <w:rPr>
          <w:rFonts w:ascii="Times New Roman" w:eastAsia="Times New Roman" w:hAnsi="Times New Roman" w:cs="Times New Roman"/>
          <w:b/>
          <w:bCs/>
          <w:color w:val="000000"/>
          <w:sz w:val="24"/>
          <w:szCs w:val="24"/>
          <w:lang w:eastAsia="ru-RU"/>
        </w:rPr>
        <w:t>Общество</w:t>
      </w:r>
      <w:r w:rsidR="00BB6BF0">
        <w:rPr>
          <w:rFonts w:ascii="Times New Roman" w:eastAsia="Times New Roman" w:hAnsi="Times New Roman" w:cs="Times New Roman"/>
          <w:b/>
          <w:bCs/>
          <w:color w:val="000000"/>
          <w:sz w:val="24"/>
          <w:szCs w:val="24"/>
          <w:lang w:eastAsia="ru-RU"/>
        </w:rPr>
        <w:t>, Исполнитель</w:t>
      </w:r>
      <w:r w:rsidRPr="009E6B08">
        <w:rPr>
          <w:rFonts w:ascii="Times New Roman" w:eastAsia="Times New Roman" w:hAnsi="Times New Roman" w:cs="Times New Roman"/>
          <w:bCs/>
          <w:color w:val="000000"/>
          <w:sz w:val="24"/>
          <w:szCs w:val="24"/>
          <w:lang w:eastAsia="ru-RU"/>
        </w:rPr>
        <w:t xml:space="preserve"> </w:t>
      </w:r>
      <w:r w:rsidR="001125D8" w:rsidRPr="009E6B0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001125D8" w:rsidRPr="009E6B08">
        <w:rPr>
          <w:rFonts w:ascii="Times New Roman" w:eastAsia="Times New Roman" w:hAnsi="Times New Roman" w:cs="Times New Roman"/>
          <w:color w:val="000000"/>
          <w:sz w:val="24"/>
          <w:szCs w:val="24"/>
          <w:lang w:eastAsia="ru-RU"/>
        </w:rPr>
        <w:t xml:space="preserve">бщество с ограниченной ответственностью «Водоканал», гарантирующая организация, </w:t>
      </w:r>
      <w:r w:rsidRPr="009E6B08">
        <w:rPr>
          <w:rFonts w:ascii="Times New Roman" w:hAnsi="Times New Roman" w:cs="Times New Roman"/>
          <w:bCs/>
          <w:sz w:val="24"/>
          <w:szCs w:val="24"/>
        </w:rPr>
        <w:t xml:space="preserve">осуществляющая холодное водоснабжение и (или) водоотведение, владеющая на праве собственности или на ином законном основании объектами централизованных систем холодного водоснабжения и (или) водоотведения, к которым непосредственно или через технологически связанные (смежные) объекты </w:t>
      </w:r>
      <w:r w:rsidRPr="009E6B08">
        <w:rPr>
          <w:rFonts w:ascii="Times New Roman" w:hAnsi="Times New Roman" w:cs="Times New Roman"/>
          <w:bCs/>
          <w:sz w:val="24"/>
          <w:szCs w:val="24"/>
        </w:rPr>
        <w:lastRenderedPageBreak/>
        <w:t>централизованных систем холодного водоснабжения и (или) водоотведения иных лиц осуществляется подключение (технологическое присоединение) подключаемых объектов</w:t>
      </w:r>
      <w:r>
        <w:rPr>
          <w:rFonts w:ascii="Times New Roman" w:hAnsi="Times New Roman" w:cs="Times New Roman"/>
          <w:bCs/>
          <w:sz w:val="24"/>
          <w:szCs w:val="24"/>
        </w:rPr>
        <w:t>.</w:t>
      </w:r>
    </w:p>
    <w:p w:rsidR="00BB6BF0" w:rsidRDefault="0042383E" w:rsidP="000D3B76">
      <w:pPr>
        <w:autoSpaceDE w:val="0"/>
        <w:autoSpaceDN w:val="0"/>
        <w:adjustRightInd w:val="0"/>
        <w:spacing w:after="0" w:line="240" w:lineRule="auto"/>
        <w:ind w:firstLine="426"/>
        <w:jc w:val="both"/>
        <w:rPr>
          <w:rFonts w:ascii="Times New Roman" w:hAnsi="Times New Roman" w:cs="Times New Roman"/>
          <w:sz w:val="24"/>
          <w:szCs w:val="24"/>
        </w:rPr>
      </w:pPr>
      <w:r>
        <w:rPr>
          <w:rFonts w:ascii="TimesNewRomanPS-BoldMT" w:eastAsia="Times New Roman" w:hAnsi="TimesNewRomanPS-BoldMT" w:cs="Arial"/>
          <w:b/>
          <w:bCs/>
          <w:color w:val="000000"/>
          <w:sz w:val="24"/>
          <w:szCs w:val="24"/>
          <w:lang w:eastAsia="ru-RU"/>
        </w:rPr>
        <w:t xml:space="preserve">Заявитель </w:t>
      </w:r>
      <w:r w:rsidR="001125D8" w:rsidRPr="00385C42">
        <w:rPr>
          <w:rFonts w:ascii="TimesNewRomanPSMT" w:eastAsia="Times New Roman" w:hAnsi="TimesNewRomanPSMT" w:cs="Arial"/>
          <w:color w:val="000000"/>
          <w:sz w:val="24"/>
          <w:szCs w:val="24"/>
          <w:lang w:eastAsia="ru-RU"/>
        </w:rPr>
        <w:t>-</w:t>
      </w:r>
      <w:r>
        <w:rPr>
          <w:rFonts w:ascii="TimesNewRomanPSMT" w:eastAsia="Times New Roman" w:hAnsi="TimesNewRomanPSMT" w:cs="Arial"/>
          <w:color w:val="000000"/>
          <w:sz w:val="18"/>
          <w:szCs w:val="18"/>
          <w:lang w:eastAsia="ru-RU"/>
        </w:rPr>
        <w:t xml:space="preserve"> </w:t>
      </w:r>
      <w:r>
        <w:rPr>
          <w:rFonts w:ascii="Times New Roman" w:hAnsi="Times New Roman" w:cs="Times New Roman"/>
          <w:sz w:val="24"/>
          <w:szCs w:val="24"/>
        </w:rPr>
        <w:t>лицо, обратившееся в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холодного водоснабжения и (или) водоотведения (далее соответственно - заявление о подк</w:t>
      </w:r>
      <w:r w:rsidR="003E5B9D">
        <w:rPr>
          <w:rFonts w:ascii="Times New Roman" w:hAnsi="Times New Roman" w:cs="Times New Roman"/>
          <w:sz w:val="24"/>
          <w:szCs w:val="24"/>
        </w:rPr>
        <w:t>лючении, договор о подключении).</w:t>
      </w:r>
    </w:p>
    <w:p w:rsidR="009E6B08" w:rsidRDefault="0042383E" w:rsidP="009E6B08">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Подключаемый о</w:t>
      </w:r>
      <w:r w:rsidR="00385C42">
        <w:rPr>
          <w:rFonts w:ascii="Times New Roman" w:eastAsia="Times New Roman" w:hAnsi="Times New Roman" w:cs="Times New Roman"/>
          <w:b/>
          <w:bCs/>
          <w:color w:val="000000"/>
          <w:sz w:val="24"/>
          <w:szCs w:val="24"/>
          <w:lang w:eastAsia="ru-RU"/>
        </w:rPr>
        <w:t xml:space="preserve">бъект </w:t>
      </w:r>
      <w:r w:rsidR="001125D8" w:rsidRPr="001125D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Pr>
          <w:rFonts w:ascii="Times New Roman" w:hAnsi="Times New Roman" w:cs="Times New Roman"/>
          <w:sz w:val="24"/>
          <w:szCs w:val="24"/>
        </w:rPr>
        <w:t>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холодного водоснабжения и (или) водоотведения.</w:t>
      </w:r>
    </w:p>
    <w:p w:rsidR="00BB6BF0" w:rsidRPr="00BB6BF0" w:rsidRDefault="0042383E" w:rsidP="00BB6BF0">
      <w:pPr>
        <w:autoSpaceDE w:val="0"/>
        <w:autoSpaceDN w:val="0"/>
        <w:adjustRightInd w:val="0"/>
        <w:spacing w:after="0" w:line="240" w:lineRule="auto"/>
        <w:ind w:firstLine="426"/>
        <w:jc w:val="both"/>
        <w:rPr>
          <w:rFonts w:ascii="Times New Roman" w:hAnsi="Times New Roman" w:cs="Times New Roman"/>
          <w:bCs/>
          <w:sz w:val="24"/>
          <w:szCs w:val="24"/>
        </w:rPr>
      </w:pPr>
      <w:r>
        <w:rPr>
          <w:rFonts w:ascii="Times New Roman" w:hAnsi="Times New Roman" w:cs="Times New Roman"/>
          <w:b/>
          <w:bCs/>
          <w:sz w:val="24"/>
          <w:szCs w:val="24"/>
        </w:rPr>
        <w:t xml:space="preserve">Подключение (технологическое присоединение) </w:t>
      </w:r>
      <w:r w:rsidRPr="00BB6BF0">
        <w:rPr>
          <w:rFonts w:ascii="Times New Roman" w:hAnsi="Times New Roman" w:cs="Times New Roman"/>
          <w:bCs/>
          <w:sz w:val="24"/>
          <w:szCs w:val="24"/>
        </w:rPr>
        <w:t>(далее - подключение) - совокупность организационных и технических действий, дающих возможность подключаемому объекту получать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холодного водоснабжения и (или) водоотведения либо отдельными объектами централизованной системы холодного водо</w:t>
      </w:r>
      <w:r>
        <w:rPr>
          <w:rFonts w:ascii="Times New Roman" w:hAnsi="Times New Roman" w:cs="Times New Roman"/>
          <w:bCs/>
          <w:sz w:val="24"/>
          <w:szCs w:val="24"/>
        </w:rPr>
        <w:t>снабжения и (или) водоотведения.</w:t>
      </w:r>
    </w:p>
    <w:p w:rsidR="00234440" w:rsidRDefault="0042383E" w:rsidP="00BB6BF0">
      <w:pPr>
        <w:autoSpaceDE w:val="0"/>
        <w:autoSpaceDN w:val="0"/>
        <w:adjustRightInd w:val="0"/>
        <w:spacing w:after="0" w:line="240" w:lineRule="auto"/>
        <w:ind w:firstLine="426"/>
        <w:jc w:val="both"/>
        <w:rPr>
          <w:rFonts w:ascii="Times New Roman" w:hAnsi="Times New Roman" w:cs="Times New Roman"/>
          <w:sz w:val="24"/>
          <w:szCs w:val="24"/>
        </w:rPr>
      </w:pPr>
      <w:r w:rsidRPr="000D3B76">
        <w:rPr>
          <w:rFonts w:ascii="Times New Roman" w:hAnsi="Times New Roman" w:cs="Times New Roman"/>
          <w:b/>
          <w:sz w:val="24"/>
          <w:szCs w:val="24"/>
        </w:rPr>
        <w:t>Точка подключения (технологического присоединения)</w:t>
      </w:r>
      <w:r w:rsidRPr="000D3B76">
        <w:rPr>
          <w:rFonts w:ascii="Times New Roman" w:hAnsi="Times New Roman" w:cs="Times New Roman"/>
          <w:sz w:val="24"/>
          <w:szCs w:val="24"/>
        </w:rPr>
        <w:t xml:space="preserve"> (далее - точка подключения) </w:t>
      </w:r>
      <w:r w:rsidR="00234440" w:rsidRPr="000D3B76">
        <w:rPr>
          <w:rFonts w:ascii="Times New Roman" w:hAnsi="Times New Roman" w:cs="Times New Roman"/>
          <w:sz w:val="24"/>
          <w:szCs w:val="24"/>
        </w:rPr>
        <w:t>–</w:t>
      </w:r>
      <w:r w:rsidRPr="000D3B76">
        <w:rPr>
          <w:rFonts w:ascii="Times New Roman" w:hAnsi="Times New Roman" w:cs="Times New Roman"/>
          <w:sz w:val="24"/>
          <w:szCs w:val="24"/>
        </w:rPr>
        <w:t xml:space="preserve"> определяемое</w:t>
      </w:r>
      <w:r w:rsidR="00234440" w:rsidRPr="000D3B76">
        <w:rPr>
          <w:rFonts w:ascii="Times New Roman" w:hAnsi="Times New Roman" w:cs="Times New Roman"/>
          <w:sz w:val="24"/>
          <w:szCs w:val="24"/>
        </w:rPr>
        <w:t xml:space="preserve"> исполнителем место физического соединения объектов централизованной системы холодного</w:t>
      </w:r>
      <w:r w:rsidR="00234440">
        <w:rPr>
          <w:rFonts w:ascii="Times New Roman" w:hAnsi="Times New Roman" w:cs="Times New Roman"/>
          <w:sz w:val="24"/>
          <w:szCs w:val="24"/>
        </w:rPr>
        <w:t xml:space="preserve"> водоснабжения и (или) водоотведения, создаваемых в рамках договора о подключении, с существующими объектами такой системы.</w:t>
      </w:r>
    </w:p>
    <w:p w:rsidR="00BB6BF0" w:rsidRDefault="0042383E" w:rsidP="000D3B76">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B6BF0">
        <w:rPr>
          <w:rFonts w:ascii="Times New Roman" w:hAnsi="Times New Roman" w:cs="Times New Roman"/>
          <w:b/>
          <w:sz w:val="24"/>
          <w:szCs w:val="24"/>
        </w:rPr>
        <w:t>Подключаемая мощность (нагрузка)</w:t>
      </w:r>
      <w:r>
        <w:rPr>
          <w:rFonts w:ascii="Times New Roman" w:hAnsi="Times New Roman" w:cs="Times New Roman"/>
          <w:sz w:val="24"/>
          <w:szCs w:val="24"/>
        </w:rPr>
        <w:t xml:space="preserve"> </w:t>
      </w:r>
      <w:r w:rsidR="003E5B9D">
        <w:rPr>
          <w:rFonts w:ascii="Times New Roman" w:hAnsi="Times New Roman" w:cs="Times New Roman"/>
          <w:sz w:val="24"/>
          <w:szCs w:val="24"/>
        </w:rPr>
        <w:t>–</w:t>
      </w:r>
      <w:r>
        <w:rPr>
          <w:rFonts w:ascii="Times New Roman" w:hAnsi="Times New Roman" w:cs="Times New Roman"/>
          <w:sz w:val="24"/>
          <w:szCs w:val="24"/>
        </w:rPr>
        <w:t xml:space="preserve"> величина мощности, определяемая заявителем и указываемая им в соответствии с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w:t>
      </w:r>
      <w:r w:rsidR="003E5B9D">
        <w:rPr>
          <w:rFonts w:ascii="Times New Roman" w:hAnsi="Times New Roman" w:cs="Times New Roman"/>
          <w:sz w:val="24"/>
          <w:szCs w:val="24"/>
        </w:rPr>
        <w:t>вод по канализационным выпускам.</w:t>
      </w:r>
    </w:p>
    <w:p w:rsidR="00BB6BF0" w:rsidRDefault="00BB6BF0" w:rsidP="00BB6BF0">
      <w:pPr>
        <w:autoSpaceDE w:val="0"/>
        <w:autoSpaceDN w:val="0"/>
        <w:adjustRightInd w:val="0"/>
        <w:spacing w:after="0" w:line="240" w:lineRule="auto"/>
        <w:ind w:firstLine="426"/>
        <w:jc w:val="both"/>
        <w:rPr>
          <w:rFonts w:ascii="Times New Roman" w:hAnsi="Times New Roman" w:cs="Times New Roman"/>
          <w:sz w:val="24"/>
          <w:szCs w:val="24"/>
        </w:rPr>
      </w:pPr>
    </w:p>
    <w:p w:rsidR="001125D8" w:rsidRDefault="0042383E" w:rsidP="00385C42">
      <w:pPr>
        <w:shd w:val="clear" w:color="auto" w:fill="FFFFFF"/>
        <w:spacing w:after="0" w:line="25" w:lineRule="atLeast"/>
        <w:ind w:firstLine="42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Pr="001125D8">
        <w:rPr>
          <w:rFonts w:ascii="Times New Roman" w:eastAsia="Times New Roman" w:hAnsi="Times New Roman" w:cs="Times New Roman"/>
          <w:b/>
          <w:bCs/>
          <w:color w:val="000000"/>
          <w:sz w:val="24"/>
          <w:szCs w:val="24"/>
          <w:lang w:eastAsia="ru-RU"/>
        </w:rPr>
        <w:t>. Порядок заключения договора</w:t>
      </w:r>
      <w:r>
        <w:rPr>
          <w:rFonts w:ascii="Times New Roman" w:eastAsia="Times New Roman" w:hAnsi="Times New Roman" w:cs="Times New Roman"/>
          <w:b/>
          <w:bCs/>
          <w:color w:val="000000"/>
          <w:sz w:val="24"/>
          <w:szCs w:val="24"/>
          <w:lang w:eastAsia="ru-RU"/>
        </w:rPr>
        <w:t xml:space="preserve"> о подключении</w:t>
      </w:r>
    </w:p>
    <w:p w:rsidR="0092190D" w:rsidRPr="001125D8" w:rsidRDefault="0092190D" w:rsidP="00385C42">
      <w:pPr>
        <w:shd w:val="clear" w:color="auto" w:fill="FFFFFF"/>
        <w:spacing w:after="0" w:line="25" w:lineRule="atLeast"/>
        <w:ind w:firstLine="426"/>
        <w:jc w:val="center"/>
        <w:rPr>
          <w:rFonts w:ascii="Arial" w:eastAsia="Times New Roman" w:hAnsi="Arial" w:cs="Arial"/>
          <w:color w:val="000000"/>
          <w:sz w:val="18"/>
          <w:szCs w:val="18"/>
          <w:lang w:eastAsia="ru-RU"/>
        </w:rPr>
      </w:pPr>
    </w:p>
    <w:p w:rsidR="001270F1" w:rsidRDefault="0042383E"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r w:rsidR="001125D8" w:rsidRPr="001125D8">
        <w:rPr>
          <w:rFonts w:ascii="Times New Roman" w:eastAsia="Times New Roman" w:hAnsi="Times New Roman" w:cs="Times New Roman"/>
          <w:color w:val="000000"/>
          <w:sz w:val="24"/>
          <w:szCs w:val="24"/>
          <w:lang w:eastAsia="ru-RU"/>
        </w:rPr>
        <w:t xml:space="preserve"> Подключение (технологическое присоединение) к централизованной системе холодного водоснабжения и (или) водоотведения осуществляется на осн</w:t>
      </w:r>
      <w:r>
        <w:rPr>
          <w:rFonts w:ascii="Times New Roman" w:eastAsia="Times New Roman" w:hAnsi="Times New Roman" w:cs="Times New Roman"/>
          <w:color w:val="000000"/>
          <w:sz w:val="24"/>
          <w:szCs w:val="24"/>
          <w:lang w:eastAsia="ru-RU"/>
        </w:rPr>
        <w:t>овании заявления о подключении.</w:t>
      </w:r>
    </w:p>
    <w:p w:rsidR="001270F1" w:rsidRDefault="0042383E" w:rsidP="005538D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4.2. </w:t>
      </w:r>
      <w:r w:rsidR="00231D7A">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праве обратиться </w:t>
      </w:r>
      <w:r w:rsidR="005538DD">
        <w:rPr>
          <w:rFonts w:ascii="Times New Roman" w:eastAsia="Times New Roman" w:hAnsi="Times New Roman" w:cs="Times New Roman"/>
          <w:color w:val="000000"/>
          <w:sz w:val="24"/>
          <w:szCs w:val="24"/>
          <w:lang w:eastAsia="ru-RU"/>
        </w:rPr>
        <w:t>за заключением договора о подключении:</w:t>
      </w:r>
    </w:p>
    <w:p w:rsidR="005538DD" w:rsidRDefault="0042383E" w:rsidP="005538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правообладатель земельного участка и (или) подключаемого объекта;</w:t>
      </w:r>
    </w:p>
    <w:p w:rsidR="005538DD" w:rsidRDefault="0042383E" w:rsidP="005538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5538DD" w:rsidRDefault="0042383E" w:rsidP="005538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EF1A7B" w:rsidRDefault="0042383E" w:rsidP="00EF1A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w:t>
      </w:r>
      <w:r>
        <w:rPr>
          <w:rFonts w:ascii="Times New Roman" w:hAnsi="Times New Roman" w:cs="Times New Roman"/>
          <w:sz w:val="24"/>
          <w:szCs w:val="24"/>
        </w:rPr>
        <w:lastRenderedPageBreak/>
        <w:t xml:space="preserve">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w:history="1">
        <w:r>
          <w:rPr>
            <w:rFonts w:ascii="Times New Roman" w:hAnsi="Times New Roman" w:cs="Times New Roman"/>
            <w:color w:val="0000FF"/>
            <w:sz w:val="24"/>
            <w:szCs w:val="24"/>
          </w:rPr>
          <w:t>статьей 52.1</w:t>
        </w:r>
      </w:hyperlink>
      <w:r>
        <w:rPr>
          <w:rFonts w:ascii="Times New Roman" w:hAnsi="Times New Roman" w:cs="Times New Roman"/>
          <w:sz w:val="24"/>
          <w:szCs w:val="24"/>
        </w:rPr>
        <w:t xml:space="preserve"> Градостроительного кодекса Российской Федерации).</w:t>
      </w:r>
    </w:p>
    <w:p w:rsidR="00EF1A7B" w:rsidRPr="00E968DD"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sidRPr="00E968DD">
        <w:rPr>
          <w:rFonts w:ascii="Times New Roman" w:eastAsia="Times New Roman" w:hAnsi="Times New Roman" w:cs="Times New Roman"/>
          <w:sz w:val="24"/>
          <w:szCs w:val="24"/>
          <w:lang w:eastAsia="ru-RU"/>
        </w:rPr>
        <w:t xml:space="preserve">4.3. </w:t>
      </w:r>
      <w:r w:rsidRPr="00E968DD">
        <w:rPr>
          <w:rFonts w:ascii="Times New Roman" w:hAnsi="Times New Roman" w:cs="Times New Roman"/>
          <w:sz w:val="24"/>
          <w:szCs w:val="24"/>
        </w:rPr>
        <w:t>Основанием для заключения договора о подключении является подача заявителем заявления о подключении в случае:</w:t>
      </w:r>
    </w:p>
    <w:p w:rsidR="00EF1A7B" w:rsidRPr="00E968DD"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sidRPr="00E968DD">
        <w:rPr>
          <w:rFonts w:ascii="Times New Roman" w:hAnsi="Times New Roman" w:cs="Times New Roman"/>
          <w:sz w:val="24"/>
          <w:szCs w:val="24"/>
        </w:rPr>
        <w:t xml:space="preserve">- необходимости </w:t>
      </w:r>
      <w:r w:rsidR="00DB5606" w:rsidRPr="00E968DD">
        <w:rPr>
          <w:rFonts w:ascii="Times New Roman" w:hAnsi="Times New Roman" w:cs="Times New Roman"/>
          <w:sz w:val="24"/>
          <w:szCs w:val="24"/>
        </w:rPr>
        <w:t>подключения,</w:t>
      </w:r>
      <w:r w:rsidRPr="00E968DD">
        <w:rPr>
          <w:rFonts w:ascii="Times New Roman" w:hAnsi="Times New Roman" w:cs="Times New Roman"/>
          <w:sz w:val="24"/>
          <w:szCs w:val="24"/>
        </w:rPr>
        <w:t xml:space="preserve"> вновь создаваемого или созданного подключаемого объекта, не подключенного к централизованным системам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EF1A7B" w:rsidRPr="00E968DD"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sidRPr="00E968DD">
        <w:rPr>
          <w:rFonts w:ascii="Times New Roman" w:hAnsi="Times New Roman" w:cs="Times New Roman"/>
          <w:sz w:val="24"/>
          <w:szCs w:val="24"/>
        </w:rPr>
        <w:t>- необходимости увеличения подключенной мощности (нагрузки) ранее подключенного подключаемого объекта;</w:t>
      </w:r>
    </w:p>
    <w:p w:rsidR="00EF1A7B" w:rsidRPr="00E968DD"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sidRPr="00E968DD">
        <w:rPr>
          <w:rFonts w:ascii="Times New Roman" w:hAnsi="Times New Roman" w:cs="Times New Roman"/>
          <w:sz w:val="24"/>
          <w:szCs w:val="24"/>
        </w:rPr>
        <w:t>-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w:t>
      </w:r>
      <w:bookmarkStart w:id="0" w:name="_GoBack"/>
      <w:bookmarkEnd w:id="0"/>
      <w:r w:rsidRPr="00E968DD">
        <w:rPr>
          <w:rFonts w:ascii="Times New Roman" w:hAnsi="Times New Roman" w:cs="Times New Roman"/>
          <w:sz w:val="24"/>
          <w:szCs w:val="24"/>
        </w:rPr>
        <w:t xml:space="preserve">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EF1A7B" w:rsidRDefault="0042383E" w:rsidP="00EF1A7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125D8" w:rsidRPr="001125D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001125D8" w:rsidRPr="001125D8">
        <w:rPr>
          <w:rFonts w:ascii="Times New Roman" w:eastAsia="Times New Roman" w:hAnsi="Times New Roman" w:cs="Times New Roman"/>
          <w:color w:val="000000"/>
          <w:sz w:val="24"/>
          <w:szCs w:val="24"/>
          <w:lang w:eastAsia="ru-RU"/>
        </w:rPr>
        <w:t>. Заявление о подключении Заявителя должно содержать</w:t>
      </w:r>
      <w:r w:rsidR="000D3B76">
        <w:rPr>
          <w:rFonts w:ascii="Times New Roman" w:eastAsia="Times New Roman" w:hAnsi="Times New Roman" w:cs="Times New Roman"/>
          <w:color w:val="000000"/>
          <w:sz w:val="24"/>
          <w:szCs w:val="24"/>
          <w:lang w:eastAsia="ru-RU"/>
        </w:rPr>
        <w:t>:</w:t>
      </w:r>
      <w:r w:rsidR="001125D8" w:rsidRPr="001125D8">
        <w:rPr>
          <w:rFonts w:ascii="Times New Roman" w:eastAsia="Times New Roman" w:hAnsi="Times New Roman" w:cs="Times New Roman"/>
          <w:color w:val="000000"/>
          <w:sz w:val="24"/>
          <w:szCs w:val="24"/>
          <w:lang w:eastAsia="ru-RU"/>
        </w:rPr>
        <w:t xml:space="preserve"> </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наименование исполнителя, которому направлено заявление о подключении;</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сведения о заявителе и его контактные данные:</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наименование и местонахождение подключаемого объекта;</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е) основание для заключения договора о подключении, определяемое в соответствии с </w:t>
      </w:r>
      <w:hyperlink w:history="1">
        <w:r w:rsidRPr="002D0391">
          <w:rPr>
            <w:rFonts w:ascii="Times New Roman" w:hAnsi="Times New Roman" w:cs="Times New Roman"/>
            <w:color w:val="000000" w:themeColor="text1"/>
            <w:sz w:val="24"/>
            <w:szCs w:val="24"/>
          </w:rPr>
          <w:t xml:space="preserve">пунктом </w:t>
        </w:r>
        <w:r w:rsidR="002D0391" w:rsidRPr="002D0391">
          <w:rPr>
            <w:rFonts w:ascii="Times New Roman" w:hAnsi="Times New Roman" w:cs="Times New Roman"/>
            <w:color w:val="000000" w:themeColor="text1"/>
            <w:sz w:val="24"/>
            <w:szCs w:val="24"/>
          </w:rPr>
          <w:t>4.3.</w:t>
        </w:r>
      </w:hyperlink>
      <w:r>
        <w:rPr>
          <w:rFonts w:ascii="Times New Roman" w:hAnsi="Times New Roman" w:cs="Times New Roman"/>
          <w:sz w:val="24"/>
          <w:szCs w:val="24"/>
        </w:rPr>
        <w:t xml:space="preserve"> настоящ</w:t>
      </w:r>
      <w:r w:rsidR="002D0391">
        <w:rPr>
          <w:rFonts w:ascii="Times New Roman" w:hAnsi="Times New Roman" w:cs="Times New Roman"/>
          <w:sz w:val="24"/>
          <w:szCs w:val="24"/>
        </w:rPr>
        <w:t>его</w:t>
      </w:r>
      <w:r>
        <w:rPr>
          <w:rFonts w:ascii="Times New Roman" w:hAnsi="Times New Roman" w:cs="Times New Roman"/>
          <w:sz w:val="24"/>
          <w:szCs w:val="24"/>
        </w:rPr>
        <w:t xml:space="preserve"> </w:t>
      </w:r>
      <w:r w:rsidR="002D0391">
        <w:rPr>
          <w:rFonts w:ascii="Times New Roman" w:hAnsi="Times New Roman" w:cs="Times New Roman"/>
          <w:sz w:val="24"/>
          <w:szCs w:val="24"/>
        </w:rPr>
        <w:t>Регламента</w:t>
      </w:r>
      <w:r>
        <w:rPr>
          <w:rFonts w:ascii="Times New Roman" w:hAnsi="Times New Roman" w:cs="Times New Roman"/>
          <w:sz w:val="24"/>
          <w:szCs w:val="24"/>
        </w:rPr>
        <w:t>;</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ж) характеристика земельного участка, на котором располагается подключаемый объект, в том числе площадь, кадастровый номер, вид разрешенного использов</w:t>
      </w:r>
      <w:r w:rsidR="00DB5606">
        <w:rPr>
          <w:rFonts w:ascii="Times New Roman" w:hAnsi="Times New Roman" w:cs="Times New Roman"/>
          <w:sz w:val="24"/>
          <w:szCs w:val="24"/>
        </w:rPr>
        <w:t>ания такого земельного участка;</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w:t>
      </w:r>
      <w:r w:rsidRPr="00DB5606">
        <w:rPr>
          <w:rFonts w:ascii="Times New Roman" w:hAnsi="Times New Roman" w:cs="Times New Roman"/>
          <w:color w:val="000000" w:themeColor="text1"/>
          <w:sz w:val="24"/>
          <w:szCs w:val="24"/>
        </w:rPr>
        <w:t xml:space="preserve"> </w:t>
      </w:r>
      <w:hyperlink w:history="1">
        <w:r w:rsidRPr="00DB5606">
          <w:rPr>
            <w:rFonts w:ascii="Times New Roman" w:hAnsi="Times New Roman" w:cs="Times New Roman"/>
            <w:color w:val="000000" w:themeColor="text1"/>
            <w:sz w:val="24"/>
            <w:szCs w:val="24"/>
          </w:rPr>
          <w:t xml:space="preserve">абзацами </w:t>
        </w:r>
        <w:r w:rsidR="00DB5606" w:rsidRPr="00DB5606">
          <w:rPr>
            <w:rFonts w:ascii="Times New Roman" w:hAnsi="Times New Roman" w:cs="Times New Roman"/>
            <w:color w:val="000000" w:themeColor="text1"/>
            <w:sz w:val="24"/>
            <w:szCs w:val="24"/>
          </w:rPr>
          <w:t>вторым</w:t>
        </w:r>
      </w:hyperlink>
      <w:r w:rsidRPr="00DB5606">
        <w:rPr>
          <w:rFonts w:ascii="Times New Roman" w:hAnsi="Times New Roman" w:cs="Times New Roman"/>
          <w:color w:val="000000" w:themeColor="text1"/>
          <w:sz w:val="24"/>
          <w:szCs w:val="24"/>
        </w:rPr>
        <w:t xml:space="preserve"> и </w:t>
      </w:r>
      <w:hyperlink w:history="1">
        <w:r w:rsidR="00DB5606" w:rsidRPr="00DB5606">
          <w:rPr>
            <w:rFonts w:ascii="Times New Roman" w:hAnsi="Times New Roman" w:cs="Times New Roman"/>
            <w:color w:val="000000" w:themeColor="text1"/>
            <w:sz w:val="24"/>
            <w:szCs w:val="24"/>
          </w:rPr>
          <w:t>третьим</w:t>
        </w:r>
        <w:r w:rsidRPr="00DB5606">
          <w:rPr>
            <w:rFonts w:ascii="Times New Roman" w:hAnsi="Times New Roman" w:cs="Times New Roman"/>
            <w:color w:val="000000" w:themeColor="text1"/>
            <w:sz w:val="24"/>
            <w:szCs w:val="24"/>
          </w:rPr>
          <w:t xml:space="preserve"> пункта </w:t>
        </w:r>
        <w:r w:rsidR="00DB5606" w:rsidRPr="00DB5606">
          <w:rPr>
            <w:rFonts w:ascii="Times New Roman" w:hAnsi="Times New Roman" w:cs="Times New Roman"/>
            <w:color w:val="000000" w:themeColor="text1"/>
            <w:sz w:val="24"/>
            <w:szCs w:val="24"/>
          </w:rPr>
          <w:t>4.3.</w:t>
        </w:r>
      </w:hyperlink>
      <w:r w:rsidR="00DB5606">
        <w:rPr>
          <w:rFonts w:ascii="Times New Roman" w:hAnsi="Times New Roman" w:cs="Times New Roman"/>
          <w:sz w:val="24"/>
          <w:szCs w:val="24"/>
        </w:rPr>
        <w:t xml:space="preserve"> настоящего Регламента</w:t>
      </w:r>
      <w:r>
        <w:rPr>
          <w:rFonts w:ascii="Times New Roman" w:hAnsi="Times New Roman" w:cs="Times New Roman"/>
          <w:sz w:val="24"/>
          <w:szCs w:val="24"/>
        </w:rPr>
        <w:t>, - сведения о подключенной мощности (нагрузке);</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 информация о предельных параметрах разрешенного строительства, реконструкции, модернизации подключаемого объекта;</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 технические параметры подключаемого объекта (сведения о назначении объекта, высоте и об этажности зданий, строений, сооружений);</w:t>
      </w:r>
    </w:p>
    <w:p w:rsidR="00DB5606"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л) при подключении к централизованным системам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водоотведения - наличие иных источников водоснабжения, кроме централизованных систем холодного водоснабжения с указанием объемов холодной воды, получаемой из таких иных источников водоснабжения, </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 номер и дата выдачи технических условий (в случае их получения до заключения договора о подключении);</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EF1A7B" w:rsidRDefault="0042383E" w:rsidP="00EF1A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 расположение средств измерений и приборов учета горячей воды, холодной воды и сточных вод (при их наличии).</w:t>
      </w:r>
    </w:p>
    <w:p w:rsidR="001125D8" w:rsidRPr="00DB5606" w:rsidRDefault="0042383E" w:rsidP="00DB560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1125D8">
        <w:rPr>
          <w:rFonts w:ascii="Times New Roman" w:eastAsia="Times New Roman" w:hAnsi="Times New Roman" w:cs="Times New Roman"/>
          <w:color w:val="000000"/>
          <w:sz w:val="24"/>
          <w:szCs w:val="24"/>
          <w:lang w:eastAsia="ru-RU"/>
        </w:rPr>
        <w:t>.</w:t>
      </w:r>
      <w:r w:rsidR="00DB5606">
        <w:rPr>
          <w:rFonts w:ascii="Times New Roman" w:eastAsia="Times New Roman" w:hAnsi="Times New Roman" w:cs="Times New Roman"/>
          <w:color w:val="000000"/>
          <w:sz w:val="24"/>
          <w:szCs w:val="24"/>
          <w:lang w:eastAsia="ru-RU"/>
        </w:rPr>
        <w:t>5</w:t>
      </w:r>
      <w:r w:rsidRPr="001125D8">
        <w:rPr>
          <w:rFonts w:ascii="Times New Roman" w:eastAsia="Times New Roman" w:hAnsi="Times New Roman" w:cs="Times New Roman"/>
          <w:color w:val="000000"/>
          <w:sz w:val="24"/>
          <w:szCs w:val="24"/>
          <w:lang w:eastAsia="ru-RU"/>
        </w:rPr>
        <w:t xml:space="preserve">. </w:t>
      </w:r>
      <w:r w:rsidRPr="00DB5606">
        <w:rPr>
          <w:rFonts w:ascii="Times New Roman" w:eastAsia="Times New Roman" w:hAnsi="Times New Roman" w:cs="Times New Roman"/>
          <w:color w:val="000000"/>
          <w:sz w:val="24"/>
          <w:szCs w:val="24"/>
          <w:lang w:eastAsia="ru-RU"/>
        </w:rPr>
        <w:t>К заявлению о подключении заявитель</w:t>
      </w:r>
      <w:r w:rsidR="00DB5606" w:rsidRPr="00DB5606">
        <w:rPr>
          <w:rFonts w:ascii="Times New Roman" w:eastAsia="Times New Roman" w:hAnsi="Times New Roman" w:cs="Times New Roman"/>
          <w:color w:val="000000"/>
          <w:sz w:val="24"/>
          <w:szCs w:val="24"/>
          <w:lang w:eastAsia="ru-RU"/>
        </w:rPr>
        <w:t xml:space="preserve"> прилагает следующие документы:</w:t>
      </w:r>
    </w:p>
    <w:p w:rsidR="00DB5606" w:rsidRPr="00DB5606" w:rsidRDefault="0042383E" w:rsidP="00DB5606">
      <w:pPr>
        <w:pStyle w:val="a4"/>
        <w:autoSpaceDE w:val="0"/>
        <w:autoSpaceDN w:val="0"/>
        <w:adjustRightInd w:val="0"/>
        <w:ind w:left="0" w:firstLine="426"/>
        <w:jc w:val="both"/>
        <w:rPr>
          <w:rFonts w:eastAsiaTheme="minorHAnsi"/>
          <w:bCs/>
          <w:spacing w:val="-10"/>
          <w:sz w:val="24"/>
          <w:szCs w:val="24"/>
          <w:lang w:eastAsia="en-US"/>
        </w:rPr>
      </w:pPr>
      <w:r w:rsidRPr="00337E6B">
        <w:rPr>
          <w:rFonts w:eastAsiaTheme="minorHAnsi"/>
          <w:b/>
          <w:bCs/>
          <w:spacing w:val="-10"/>
          <w:sz w:val="24"/>
          <w:szCs w:val="24"/>
          <w:lang w:eastAsia="en-US"/>
        </w:rPr>
        <w:t>- копи</w:t>
      </w:r>
      <w:r w:rsidR="00337E6B" w:rsidRPr="00337E6B">
        <w:rPr>
          <w:rFonts w:eastAsiaTheme="minorHAnsi"/>
          <w:b/>
          <w:bCs/>
          <w:spacing w:val="-10"/>
          <w:sz w:val="24"/>
          <w:szCs w:val="24"/>
          <w:lang w:eastAsia="en-US"/>
        </w:rPr>
        <w:t>я паспорта или иного документа, удостоверяющего личность</w:t>
      </w:r>
      <w:r w:rsidRPr="00337E6B">
        <w:rPr>
          <w:rFonts w:eastAsiaTheme="minorHAnsi"/>
          <w:b/>
          <w:bCs/>
          <w:spacing w:val="-10"/>
          <w:sz w:val="24"/>
          <w:szCs w:val="24"/>
          <w:lang w:eastAsia="en-US"/>
        </w:rPr>
        <w:t xml:space="preserve"> </w:t>
      </w:r>
      <w:r w:rsidR="00337E6B" w:rsidRPr="00337E6B">
        <w:rPr>
          <w:rFonts w:eastAsiaTheme="minorHAnsi"/>
          <w:b/>
          <w:bCs/>
          <w:spacing w:val="-10"/>
          <w:sz w:val="24"/>
          <w:szCs w:val="24"/>
          <w:lang w:eastAsia="en-US"/>
        </w:rPr>
        <w:t>(</w:t>
      </w:r>
      <w:r w:rsidRPr="00337E6B">
        <w:rPr>
          <w:rFonts w:eastAsiaTheme="minorHAnsi"/>
          <w:bCs/>
          <w:spacing w:val="-10"/>
          <w:sz w:val="24"/>
          <w:szCs w:val="24"/>
          <w:lang w:eastAsia="en-US"/>
        </w:rPr>
        <w:t>для физических</w:t>
      </w:r>
      <w:r w:rsidRPr="00DB5606">
        <w:rPr>
          <w:rFonts w:eastAsiaTheme="minorHAnsi"/>
          <w:bCs/>
          <w:spacing w:val="-10"/>
          <w:sz w:val="24"/>
          <w:szCs w:val="24"/>
          <w:lang w:eastAsia="en-US"/>
        </w:rPr>
        <w:t xml:space="preserve"> лиц</w:t>
      </w:r>
      <w:r w:rsidRPr="00DB5606">
        <w:rPr>
          <w:rFonts w:eastAsiaTheme="minorHAnsi"/>
          <w:b/>
          <w:bCs/>
          <w:spacing w:val="-10"/>
          <w:sz w:val="24"/>
          <w:szCs w:val="24"/>
          <w:lang w:eastAsia="en-US"/>
        </w:rPr>
        <w:t>)</w:t>
      </w:r>
      <w:r w:rsidRPr="00DB5606">
        <w:rPr>
          <w:rFonts w:eastAsiaTheme="minorHAnsi"/>
          <w:bCs/>
          <w:spacing w:val="-10"/>
          <w:sz w:val="24"/>
          <w:szCs w:val="24"/>
          <w:lang w:eastAsia="en-US"/>
        </w:rPr>
        <w:t>, а также документы, подтверждающие полномочия лица, подписавшего заявление</w:t>
      </w:r>
      <w:r w:rsidR="00337E6B">
        <w:rPr>
          <w:rFonts w:eastAsiaTheme="minorHAnsi"/>
          <w:bCs/>
          <w:spacing w:val="-10"/>
          <w:sz w:val="24"/>
          <w:szCs w:val="24"/>
          <w:lang w:eastAsia="en-US"/>
        </w:rPr>
        <w:t>;</w:t>
      </w:r>
    </w:p>
    <w:p w:rsidR="00337E6B" w:rsidRDefault="0042383E" w:rsidP="00DB5606">
      <w:pPr>
        <w:pStyle w:val="a4"/>
        <w:autoSpaceDE w:val="0"/>
        <w:autoSpaceDN w:val="0"/>
        <w:adjustRightInd w:val="0"/>
        <w:ind w:left="0" w:firstLine="426"/>
        <w:jc w:val="both"/>
        <w:rPr>
          <w:rFonts w:eastAsiaTheme="minorHAnsi"/>
          <w:bCs/>
          <w:spacing w:val="-10"/>
          <w:sz w:val="24"/>
          <w:szCs w:val="24"/>
          <w:lang w:eastAsia="en-US"/>
        </w:rPr>
      </w:pPr>
      <w:bookmarkStart w:id="1" w:name="Par2"/>
      <w:bookmarkEnd w:id="1"/>
      <w:r>
        <w:rPr>
          <w:rFonts w:eastAsiaTheme="minorHAnsi"/>
          <w:b/>
          <w:bCs/>
          <w:spacing w:val="-10"/>
          <w:sz w:val="24"/>
          <w:szCs w:val="24"/>
          <w:lang w:eastAsia="en-US"/>
        </w:rPr>
        <w:t xml:space="preserve">- </w:t>
      </w:r>
      <w:r w:rsidRPr="00DB5606">
        <w:rPr>
          <w:rFonts w:eastAsiaTheme="minorHAnsi"/>
          <w:b/>
          <w:bCs/>
          <w:spacing w:val="-10"/>
          <w:sz w:val="24"/>
          <w:szCs w:val="24"/>
          <w:lang w:eastAsia="en-US"/>
        </w:rPr>
        <w:t xml:space="preserve">копии </w:t>
      </w:r>
      <w:r w:rsidRPr="00337E6B">
        <w:rPr>
          <w:rFonts w:eastAsiaTheme="minorHAnsi"/>
          <w:b/>
          <w:bCs/>
          <w:spacing w:val="-10"/>
          <w:sz w:val="24"/>
          <w:szCs w:val="24"/>
          <w:lang w:eastAsia="en-US"/>
        </w:rPr>
        <w:t>правоу</w:t>
      </w:r>
      <w:r w:rsidR="00337E6B">
        <w:rPr>
          <w:rFonts w:eastAsiaTheme="minorHAnsi"/>
          <w:b/>
          <w:bCs/>
          <w:spacing w:val="-10"/>
          <w:sz w:val="24"/>
          <w:szCs w:val="24"/>
          <w:lang w:eastAsia="en-US"/>
        </w:rPr>
        <w:t>достоверяющих</w:t>
      </w:r>
      <w:r w:rsidRPr="00DB5606">
        <w:rPr>
          <w:rFonts w:eastAsiaTheme="minorHAnsi"/>
          <w:b/>
          <w:bCs/>
          <w:spacing w:val="-10"/>
          <w:sz w:val="24"/>
          <w:szCs w:val="24"/>
          <w:lang w:eastAsia="en-US"/>
        </w:rPr>
        <w:t xml:space="preserve"> документов на земельный участок</w:t>
      </w:r>
      <w:r w:rsidR="00337E6B">
        <w:rPr>
          <w:rFonts w:eastAsiaTheme="minorHAnsi"/>
          <w:b/>
          <w:bCs/>
          <w:spacing w:val="-10"/>
          <w:sz w:val="24"/>
          <w:szCs w:val="24"/>
          <w:lang w:eastAsia="en-US"/>
        </w:rPr>
        <w:t>, на котором размещен (планируется к размещению)</w:t>
      </w:r>
      <w:r w:rsidRPr="00DB5606">
        <w:rPr>
          <w:rFonts w:eastAsiaTheme="minorHAnsi"/>
          <w:bCs/>
          <w:spacing w:val="-10"/>
          <w:sz w:val="24"/>
          <w:szCs w:val="24"/>
          <w:lang w:eastAsia="en-US"/>
        </w:rPr>
        <w:t xml:space="preserve"> </w:t>
      </w:r>
      <w:r w:rsidR="00337E6B">
        <w:rPr>
          <w:rFonts w:eastAsiaTheme="minorHAnsi"/>
          <w:bCs/>
          <w:spacing w:val="-10"/>
          <w:sz w:val="24"/>
          <w:szCs w:val="24"/>
          <w:lang w:eastAsia="en-US"/>
        </w:rPr>
        <w:t>подключаемый объект или который является подключаемым объектом</w:t>
      </w:r>
      <w:r w:rsidR="000D3B76">
        <w:rPr>
          <w:rFonts w:eastAsiaTheme="minorHAnsi"/>
          <w:bCs/>
          <w:spacing w:val="-10"/>
          <w:sz w:val="24"/>
          <w:szCs w:val="24"/>
          <w:lang w:eastAsia="en-US"/>
        </w:rPr>
        <w:t>;</w:t>
      </w:r>
    </w:p>
    <w:p w:rsidR="00DB5606" w:rsidRPr="000D3B76" w:rsidRDefault="00CF4EF0" w:rsidP="00337E6B">
      <w:pPr>
        <w:pStyle w:val="a4"/>
        <w:autoSpaceDE w:val="0"/>
        <w:autoSpaceDN w:val="0"/>
        <w:adjustRightInd w:val="0"/>
        <w:ind w:left="0" w:firstLine="426"/>
        <w:jc w:val="both"/>
        <w:rPr>
          <w:rFonts w:eastAsiaTheme="minorHAnsi"/>
          <w:bCs/>
          <w:spacing w:val="-10"/>
          <w:sz w:val="24"/>
          <w:szCs w:val="24"/>
          <w:lang w:eastAsia="en-US"/>
        </w:rPr>
      </w:pPr>
      <w:r>
        <w:rPr>
          <w:rFonts w:eastAsiaTheme="minorHAnsi"/>
          <w:bCs/>
          <w:spacing w:val="-10"/>
          <w:sz w:val="24"/>
          <w:szCs w:val="24"/>
          <w:lang w:eastAsia="en-US"/>
        </w:rPr>
        <w:t xml:space="preserve">- </w:t>
      </w:r>
      <w:r w:rsidRPr="00CF4EF0">
        <w:rPr>
          <w:rFonts w:eastAsiaTheme="minorHAnsi"/>
          <w:b/>
          <w:bCs/>
          <w:spacing w:val="-10"/>
          <w:sz w:val="24"/>
          <w:szCs w:val="24"/>
          <w:lang w:eastAsia="en-US"/>
        </w:rPr>
        <w:t>копии правоудостоверяющих</w:t>
      </w:r>
      <w:r>
        <w:rPr>
          <w:rFonts w:eastAsiaTheme="minorHAnsi"/>
          <w:bCs/>
          <w:spacing w:val="-10"/>
          <w:sz w:val="24"/>
          <w:szCs w:val="24"/>
          <w:lang w:eastAsia="en-US"/>
        </w:rPr>
        <w:t xml:space="preserve"> </w:t>
      </w:r>
      <w:r w:rsidR="0042383E" w:rsidRPr="00DB5606">
        <w:rPr>
          <w:rFonts w:eastAsiaTheme="minorHAnsi"/>
          <w:b/>
          <w:bCs/>
          <w:spacing w:val="-10"/>
          <w:sz w:val="24"/>
          <w:szCs w:val="24"/>
          <w:lang w:eastAsia="en-US"/>
        </w:rPr>
        <w:t xml:space="preserve">документов на </w:t>
      </w:r>
      <w:r w:rsidR="00337E6B">
        <w:rPr>
          <w:rFonts w:eastAsiaTheme="minorHAnsi"/>
          <w:b/>
          <w:bCs/>
          <w:spacing w:val="-10"/>
          <w:sz w:val="24"/>
          <w:szCs w:val="24"/>
          <w:lang w:eastAsia="en-US"/>
        </w:rPr>
        <w:t xml:space="preserve">подключаемый объект, </w:t>
      </w:r>
      <w:r w:rsidR="00337E6B" w:rsidRPr="000D3B76">
        <w:rPr>
          <w:rFonts w:eastAsiaTheme="minorHAnsi"/>
          <w:bCs/>
          <w:spacing w:val="-10"/>
          <w:sz w:val="24"/>
          <w:szCs w:val="24"/>
          <w:lang w:eastAsia="en-US"/>
        </w:rPr>
        <w:t xml:space="preserve">ранее </w:t>
      </w:r>
      <w:r w:rsidRPr="000D3B76">
        <w:rPr>
          <w:rFonts w:eastAsiaTheme="minorHAnsi"/>
          <w:bCs/>
          <w:spacing w:val="-10"/>
          <w:sz w:val="24"/>
          <w:szCs w:val="24"/>
          <w:lang w:eastAsia="en-US"/>
        </w:rPr>
        <w:t>построенный и</w:t>
      </w:r>
      <w:r w:rsidR="00337E6B" w:rsidRPr="000D3B76">
        <w:rPr>
          <w:rFonts w:eastAsiaTheme="minorHAnsi"/>
          <w:bCs/>
          <w:spacing w:val="-10"/>
          <w:sz w:val="24"/>
          <w:szCs w:val="24"/>
          <w:lang w:eastAsia="en-US"/>
        </w:rPr>
        <w:t xml:space="preserve"> введенный в </w:t>
      </w:r>
      <w:r w:rsidRPr="000D3B76">
        <w:rPr>
          <w:rFonts w:eastAsiaTheme="minorHAnsi"/>
          <w:bCs/>
          <w:spacing w:val="-10"/>
          <w:sz w:val="24"/>
          <w:szCs w:val="24"/>
          <w:lang w:eastAsia="en-US"/>
        </w:rPr>
        <w:t>эксплуатацию, а</w:t>
      </w:r>
      <w:r w:rsidR="00337E6B" w:rsidRPr="000D3B76">
        <w:rPr>
          <w:rFonts w:eastAsiaTheme="minorHAnsi"/>
          <w:bCs/>
          <w:spacing w:val="-10"/>
          <w:sz w:val="24"/>
          <w:szCs w:val="24"/>
          <w:lang w:eastAsia="en-US"/>
        </w:rPr>
        <w:t xml:space="preserve"> для </w:t>
      </w:r>
      <w:r w:rsidRPr="000D3B76">
        <w:rPr>
          <w:rFonts w:eastAsiaTheme="minorHAnsi"/>
          <w:bCs/>
          <w:spacing w:val="-10"/>
          <w:sz w:val="24"/>
          <w:szCs w:val="24"/>
          <w:lang w:eastAsia="en-US"/>
        </w:rPr>
        <w:t>строящихся</w:t>
      </w:r>
      <w:r w:rsidR="00337E6B" w:rsidRPr="000D3B76">
        <w:rPr>
          <w:rFonts w:eastAsiaTheme="minorHAnsi"/>
          <w:bCs/>
          <w:spacing w:val="-10"/>
          <w:sz w:val="24"/>
          <w:szCs w:val="24"/>
          <w:lang w:eastAsia="en-US"/>
        </w:rPr>
        <w:t xml:space="preserve"> объектов – копия </w:t>
      </w:r>
      <w:r w:rsidRPr="000D3B76">
        <w:rPr>
          <w:rFonts w:eastAsiaTheme="minorHAnsi"/>
          <w:bCs/>
          <w:spacing w:val="-10"/>
          <w:sz w:val="24"/>
          <w:szCs w:val="24"/>
          <w:lang w:eastAsia="en-US"/>
        </w:rPr>
        <w:t>разрешения на</w:t>
      </w:r>
      <w:r w:rsidR="00337E6B" w:rsidRPr="000D3B76">
        <w:rPr>
          <w:rFonts w:eastAsiaTheme="minorHAnsi"/>
          <w:bCs/>
          <w:spacing w:val="-10"/>
          <w:sz w:val="24"/>
          <w:szCs w:val="24"/>
          <w:lang w:eastAsia="en-US"/>
        </w:rPr>
        <w:t xml:space="preserve"> </w:t>
      </w:r>
      <w:r w:rsidRPr="000D3B76">
        <w:rPr>
          <w:rFonts w:eastAsiaTheme="minorHAnsi"/>
          <w:bCs/>
          <w:spacing w:val="-10"/>
          <w:sz w:val="24"/>
          <w:szCs w:val="24"/>
          <w:lang w:eastAsia="en-US"/>
        </w:rPr>
        <w:t>строительство</w:t>
      </w:r>
      <w:r w:rsidR="000D3B76">
        <w:rPr>
          <w:rFonts w:eastAsiaTheme="minorHAnsi"/>
          <w:bCs/>
          <w:spacing w:val="-10"/>
          <w:sz w:val="24"/>
          <w:szCs w:val="24"/>
          <w:lang w:eastAsia="en-US"/>
        </w:rPr>
        <w:t>;</w:t>
      </w:r>
    </w:p>
    <w:p w:rsidR="00DB5606" w:rsidRPr="00DB5606" w:rsidRDefault="00CF4EF0" w:rsidP="00DB5606">
      <w:pPr>
        <w:pStyle w:val="a4"/>
        <w:autoSpaceDE w:val="0"/>
        <w:autoSpaceDN w:val="0"/>
        <w:adjustRightInd w:val="0"/>
        <w:ind w:left="0" w:firstLine="426"/>
        <w:jc w:val="both"/>
        <w:rPr>
          <w:rFonts w:eastAsiaTheme="minorHAnsi"/>
          <w:bCs/>
          <w:spacing w:val="-10"/>
          <w:sz w:val="24"/>
          <w:szCs w:val="24"/>
          <w:lang w:eastAsia="en-US"/>
        </w:rPr>
      </w:pPr>
      <w:r>
        <w:rPr>
          <w:rFonts w:eastAsiaTheme="minorHAnsi"/>
          <w:bCs/>
          <w:spacing w:val="-10"/>
          <w:sz w:val="24"/>
          <w:szCs w:val="24"/>
          <w:lang w:eastAsia="en-US"/>
        </w:rPr>
        <w:t>При представлении в качестве</w:t>
      </w:r>
      <w:r w:rsidR="0042383E" w:rsidRPr="00DB5606">
        <w:rPr>
          <w:rFonts w:eastAsiaTheme="minorHAnsi"/>
          <w:bCs/>
          <w:spacing w:val="-10"/>
          <w:sz w:val="24"/>
          <w:szCs w:val="24"/>
          <w:lang w:eastAsia="en-US"/>
        </w:rPr>
        <w:t xml:space="preserve"> </w:t>
      </w:r>
      <w:r>
        <w:rPr>
          <w:rFonts w:eastAsiaTheme="minorHAnsi"/>
          <w:bCs/>
          <w:spacing w:val="-10"/>
          <w:sz w:val="24"/>
          <w:szCs w:val="24"/>
          <w:lang w:eastAsia="en-US"/>
        </w:rPr>
        <w:t xml:space="preserve">правоудостоверяющего документа </w:t>
      </w:r>
      <w:r w:rsidR="0042383E" w:rsidRPr="00DB5606">
        <w:rPr>
          <w:rFonts w:eastAsiaTheme="minorHAnsi"/>
          <w:bCs/>
          <w:spacing w:val="-10"/>
          <w:sz w:val="24"/>
          <w:szCs w:val="24"/>
          <w:lang w:eastAsia="en-US"/>
        </w:rPr>
        <w:t>выписк</w:t>
      </w:r>
      <w:r>
        <w:rPr>
          <w:rFonts w:eastAsiaTheme="minorHAnsi"/>
          <w:bCs/>
          <w:spacing w:val="-10"/>
          <w:sz w:val="24"/>
          <w:szCs w:val="24"/>
          <w:lang w:eastAsia="en-US"/>
        </w:rPr>
        <w:t>и</w:t>
      </w:r>
      <w:r w:rsidR="0042383E" w:rsidRPr="00DB5606">
        <w:rPr>
          <w:rFonts w:eastAsiaTheme="minorHAnsi"/>
          <w:bCs/>
          <w:spacing w:val="-10"/>
          <w:sz w:val="24"/>
          <w:szCs w:val="24"/>
          <w:lang w:eastAsia="en-US"/>
        </w:rPr>
        <w:t xml:space="preserve"> из ЕГРН</w:t>
      </w:r>
      <w:r>
        <w:rPr>
          <w:rFonts w:eastAsiaTheme="minorHAnsi"/>
          <w:bCs/>
          <w:spacing w:val="-10"/>
          <w:sz w:val="24"/>
          <w:szCs w:val="24"/>
          <w:lang w:eastAsia="en-US"/>
        </w:rPr>
        <w:t xml:space="preserve">, </w:t>
      </w:r>
      <w:r w:rsidR="0042383E" w:rsidRPr="00DB5606">
        <w:rPr>
          <w:rFonts w:eastAsiaTheme="minorHAnsi"/>
          <w:bCs/>
          <w:spacing w:val="-10"/>
          <w:sz w:val="24"/>
          <w:szCs w:val="24"/>
          <w:lang w:eastAsia="en-US"/>
        </w:rPr>
        <w:t xml:space="preserve">такая выписка должна быть получена </w:t>
      </w:r>
      <w:r w:rsidR="0042383E" w:rsidRPr="00DB5606">
        <w:rPr>
          <w:rFonts w:eastAsiaTheme="minorHAnsi"/>
          <w:bCs/>
          <w:spacing w:val="-10"/>
          <w:sz w:val="24"/>
          <w:szCs w:val="24"/>
          <w:u w:val="single"/>
          <w:lang w:eastAsia="en-US"/>
        </w:rPr>
        <w:t>не ранее чем за 30 календарных</w:t>
      </w:r>
      <w:r w:rsidR="0042383E" w:rsidRPr="00DB5606">
        <w:rPr>
          <w:rFonts w:eastAsiaTheme="minorHAnsi"/>
          <w:bCs/>
          <w:spacing w:val="-10"/>
          <w:sz w:val="24"/>
          <w:szCs w:val="24"/>
          <w:lang w:eastAsia="en-US"/>
        </w:rPr>
        <w:t xml:space="preserve"> </w:t>
      </w:r>
      <w:r w:rsidR="0042383E" w:rsidRPr="00DB5606">
        <w:rPr>
          <w:rFonts w:eastAsiaTheme="minorHAnsi"/>
          <w:bCs/>
          <w:spacing w:val="-10"/>
          <w:sz w:val="24"/>
          <w:szCs w:val="24"/>
          <w:u w:val="single"/>
          <w:lang w:eastAsia="en-US"/>
        </w:rPr>
        <w:t>дней</w:t>
      </w:r>
      <w:r w:rsidR="0042383E" w:rsidRPr="00DB5606">
        <w:rPr>
          <w:rFonts w:eastAsiaTheme="minorHAnsi"/>
          <w:bCs/>
          <w:spacing w:val="-10"/>
          <w:sz w:val="24"/>
          <w:szCs w:val="24"/>
          <w:lang w:eastAsia="en-US"/>
        </w:rPr>
        <w:t xml:space="preserve"> до дня направления заявления о подключении.</w:t>
      </w:r>
    </w:p>
    <w:p w:rsidR="00DB5606" w:rsidRPr="00DB5606" w:rsidRDefault="0042383E" w:rsidP="00DB5606">
      <w:pPr>
        <w:autoSpaceDE w:val="0"/>
        <w:autoSpaceDN w:val="0"/>
        <w:adjustRightInd w:val="0"/>
        <w:spacing w:after="0" w:line="240" w:lineRule="auto"/>
        <w:ind w:firstLine="360"/>
        <w:jc w:val="both"/>
        <w:rPr>
          <w:rFonts w:ascii="Times New Roman" w:hAnsi="Times New Roman" w:cs="Times New Roman"/>
          <w:bCs/>
          <w:color w:val="000000" w:themeColor="text1"/>
          <w:spacing w:val="-10"/>
          <w:sz w:val="24"/>
          <w:szCs w:val="24"/>
        </w:rPr>
      </w:pPr>
      <w:bookmarkStart w:id="2" w:name="Par3"/>
      <w:bookmarkEnd w:id="2"/>
      <w:r>
        <w:rPr>
          <w:rFonts w:ascii="Times New Roman" w:hAnsi="Times New Roman" w:cs="Times New Roman"/>
          <w:bCs/>
          <w:spacing w:val="-10"/>
          <w:sz w:val="24"/>
          <w:szCs w:val="24"/>
        </w:rPr>
        <w:t xml:space="preserve">- </w:t>
      </w:r>
      <w:r w:rsidRPr="00DB5606">
        <w:rPr>
          <w:rFonts w:ascii="Times New Roman" w:hAnsi="Times New Roman" w:cs="Times New Roman"/>
          <w:b/>
          <w:bCs/>
          <w:spacing w:val="-10"/>
          <w:sz w:val="24"/>
          <w:szCs w:val="24"/>
        </w:rPr>
        <w:t>ситуационный план расположения объекта с привязкой к территории населенного пункта</w:t>
      </w:r>
      <w:r w:rsidR="000D3B76">
        <w:rPr>
          <w:rFonts w:ascii="Times New Roman" w:hAnsi="Times New Roman" w:cs="Times New Roman"/>
          <w:b/>
          <w:bCs/>
          <w:spacing w:val="-10"/>
          <w:sz w:val="24"/>
          <w:szCs w:val="24"/>
        </w:rPr>
        <w:t>;</w:t>
      </w:r>
      <w:r>
        <w:rPr>
          <w:rFonts w:ascii="Times New Roman" w:hAnsi="Times New Roman" w:cs="Times New Roman"/>
          <w:bCs/>
          <w:spacing w:val="-10"/>
          <w:sz w:val="24"/>
          <w:szCs w:val="24"/>
        </w:rPr>
        <w:t xml:space="preserve"> </w:t>
      </w:r>
    </w:p>
    <w:p w:rsidR="00DB5606" w:rsidRDefault="0042383E" w:rsidP="00DB5606">
      <w:pPr>
        <w:autoSpaceDE w:val="0"/>
        <w:autoSpaceDN w:val="0"/>
        <w:adjustRightInd w:val="0"/>
        <w:spacing w:after="0" w:line="240" w:lineRule="auto"/>
        <w:ind w:firstLine="360"/>
        <w:jc w:val="both"/>
        <w:rPr>
          <w:rFonts w:ascii="Times New Roman" w:hAnsi="Times New Roman" w:cs="Times New Roman"/>
          <w:b/>
          <w:bCs/>
          <w:spacing w:val="-10"/>
          <w:sz w:val="24"/>
          <w:szCs w:val="24"/>
        </w:rPr>
      </w:pPr>
      <w:r>
        <w:rPr>
          <w:rFonts w:ascii="Times New Roman" w:hAnsi="Times New Roman" w:cs="Times New Roman"/>
          <w:bCs/>
          <w:spacing w:val="-10"/>
          <w:sz w:val="24"/>
          <w:szCs w:val="24"/>
        </w:rPr>
        <w:t xml:space="preserve">- </w:t>
      </w:r>
      <w:r w:rsidRPr="00DB5606">
        <w:rPr>
          <w:rFonts w:ascii="Times New Roman" w:hAnsi="Times New Roman" w:cs="Times New Roman"/>
          <w:b/>
          <w:bCs/>
          <w:spacing w:val="-10"/>
          <w:sz w:val="24"/>
          <w:szCs w:val="24"/>
        </w:rPr>
        <w:t>топографическая карта земельного участка</w:t>
      </w:r>
      <w:r w:rsidRPr="00DB5606">
        <w:rPr>
          <w:rFonts w:ascii="Times New Roman" w:hAnsi="Times New Roman" w:cs="Times New Roman"/>
          <w:bCs/>
          <w:spacing w:val="-10"/>
          <w:sz w:val="24"/>
          <w:szCs w:val="24"/>
        </w:rPr>
        <w:t xml:space="preserve">, на котором размещен (планируется к размещению) подключаемый объект, </w:t>
      </w:r>
      <w:r w:rsidRPr="00DB5606">
        <w:rPr>
          <w:rFonts w:ascii="Times New Roman" w:hAnsi="Times New Roman" w:cs="Times New Roman"/>
          <w:b/>
          <w:bCs/>
          <w:spacing w:val="-10"/>
          <w:sz w:val="24"/>
          <w:szCs w:val="24"/>
        </w:rPr>
        <w:t>в масштабе 1:500</w:t>
      </w:r>
      <w:r w:rsidRPr="00DB5606">
        <w:rPr>
          <w:rFonts w:ascii="Times New Roman" w:hAnsi="Times New Roman" w:cs="Times New Roman"/>
          <w:bCs/>
          <w:spacing w:val="-10"/>
          <w:sz w:val="24"/>
          <w:szCs w:val="24"/>
        </w:rPr>
        <w:t xml:space="preserve"> со всеми наземными и подземными коммуникациями и сооружениями, с указанием границ такого земельного участка, </w:t>
      </w:r>
      <w:r w:rsidRPr="00DB5606">
        <w:rPr>
          <w:rFonts w:ascii="Times New Roman" w:hAnsi="Times New Roman" w:cs="Times New Roman"/>
          <w:b/>
          <w:bCs/>
          <w:spacing w:val="-10"/>
          <w:sz w:val="24"/>
          <w:szCs w:val="24"/>
        </w:rPr>
        <w:t>согласованная с</w:t>
      </w:r>
      <w:r w:rsidR="000D3B76">
        <w:rPr>
          <w:rFonts w:ascii="Times New Roman" w:hAnsi="Times New Roman" w:cs="Times New Roman"/>
          <w:b/>
          <w:bCs/>
          <w:spacing w:val="-10"/>
          <w:sz w:val="24"/>
          <w:szCs w:val="24"/>
        </w:rPr>
        <w:t xml:space="preserve"> эксплуатирующими организациями;</w:t>
      </w:r>
    </w:p>
    <w:p w:rsidR="00DB5606" w:rsidRPr="00DB5606" w:rsidRDefault="0042383E" w:rsidP="00DB5606">
      <w:pPr>
        <w:autoSpaceDE w:val="0"/>
        <w:autoSpaceDN w:val="0"/>
        <w:adjustRightInd w:val="0"/>
        <w:spacing w:after="0" w:line="240" w:lineRule="auto"/>
        <w:ind w:firstLine="360"/>
        <w:jc w:val="both"/>
        <w:rPr>
          <w:rFonts w:ascii="Times New Roman" w:hAnsi="Times New Roman" w:cs="Times New Roman"/>
          <w:bCs/>
          <w:spacing w:val="-10"/>
          <w:sz w:val="24"/>
          <w:szCs w:val="24"/>
        </w:rPr>
      </w:pPr>
      <w:r>
        <w:rPr>
          <w:rFonts w:ascii="Times New Roman" w:hAnsi="Times New Roman" w:cs="Times New Roman"/>
          <w:bCs/>
          <w:spacing w:val="-10"/>
          <w:sz w:val="24"/>
          <w:szCs w:val="24"/>
        </w:rPr>
        <w:t xml:space="preserve">- </w:t>
      </w:r>
      <w:r w:rsidRPr="00DB5606">
        <w:rPr>
          <w:rFonts w:ascii="Times New Roman" w:hAnsi="Times New Roman" w:cs="Times New Roman"/>
          <w:b/>
          <w:bCs/>
          <w:spacing w:val="-10"/>
          <w:sz w:val="24"/>
          <w:szCs w:val="24"/>
        </w:rPr>
        <w:t>баланс водопотребления и водоотведения подключаемого объекта</w:t>
      </w:r>
      <w:r w:rsidRPr="00DB5606">
        <w:rPr>
          <w:rFonts w:ascii="Times New Roman" w:hAnsi="Times New Roman" w:cs="Times New Roman"/>
          <w:bCs/>
          <w:spacing w:val="-10"/>
          <w:sz w:val="24"/>
          <w:szCs w:val="24"/>
        </w:rPr>
        <w:t xml:space="preserve">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w:t>
      </w:r>
      <w:r w:rsidRPr="00CF4EF0">
        <w:rPr>
          <w:rFonts w:ascii="Times New Roman" w:hAnsi="Times New Roman" w:cs="Times New Roman"/>
          <w:bCs/>
          <w:spacing w:val="-10"/>
          <w:sz w:val="24"/>
          <w:szCs w:val="24"/>
        </w:rPr>
        <w:t>пожаротушение, периодические нужды, заполнение и опорожнение бассейнов, прием поверхностных сточных вод</w:t>
      </w:r>
      <w:r w:rsidRPr="00DB5606">
        <w:rPr>
          <w:rFonts w:ascii="Times New Roman" w:hAnsi="Times New Roman" w:cs="Times New Roman"/>
          <w:bCs/>
          <w:spacing w:val="-10"/>
          <w:sz w:val="24"/>
          <w:szCs w:val="24"/>
        </w:rPr>
        <w:t xml:space="preserve">. В соответствии с </w:t>
      </w:r>
      <w:r w:rsidRPr="00DB5606">
        <w:rPr>
          <w:rFonts w:ascii="Times New Roman" w:hAnsi="Times New Roman" w:cs="Times New Roman"/>
          <w:color w:val="333333"/>
          <w:spacing w:val="-10"/>
          <w:sz w:val="24"/>
          <w:szCs w:val="24"/>
          <w:shd w:val="clear" w:color="auto" w:fill="FFFFFF"/>
        </w:rPr>
        <w:t>СП 30.13330.2020 «СНиП 2.04.01-85* Внутренний водопровод и канализация зданий»</w:t>
      </w:r>
      <w:r w:rsidR="000D3B76">
        <w:rPr>
          <w:rFonts w:ascii="Times New Roman" w:hAnsi="Times New Roman" w:cs="Times New Roman"/>
          <w:color w:val="333333"/>
          <w:spacing w:val="-10"/>
          <w:sz w:val="24"/>
          <w:szCs w:val="24"/>
          <w:shd w:val="clear" w:color="auto" w:fill="FFFFFF"/>
        </w:rPr>
        <w:t>;</w:t>
      </w:r>
    </w:p>
    <w:p w:rsidR="00DB5606" w:rsidRPr="00DB5606" w:rsidRDefault="0042383E" w:rsidP="00DB5606">
      <w:pPr>
        <w:autoSpaceDE w:val="0"/>
        <w:autoSpaceDN w:val="0"/>
        <w:adjustRightInd w:val="0"/>
        <w:spacing w:after="0" w:line="240" w:lineRule="auto"/>
        <w:ind w:firstLine="360"/>
        <w:jc w:val="both"/>
        <w:rPr>
          <w:rFonts w:ascii="Times New Roman" w:hAnsi="Times New Roman" w:cs="Times New Roman"/>
          <w:i/>
          <w:spacing w:val="-10"/>
          <w:sz w:val="24"/>
          <w:szCs w:val="24"/>
        </w:rPr>
      </w:pPr>
      <w:r>
        <w:rPr>
          <w:rFonts w:ascii="Times New Roman" w:hAnsi="Times New Roman" w:cs="Times New Roman"/>
          <w:bCs/>
          <w:spacing w:val="-10"/>
          <w:sz w:val="24"/>
          <w:szCs w:val="24"/>
        </w:rPr>
        <w:t xml:space="preserve">- </w:t>
      </w:r>
      <w:r w:rsidRPr="00DB5606">
        <w:rPr>
          <w:rFonts w:ascii="Times New Roman" w:hAnsi="Times New Roman" w:cs="Times New Roman"/>
          <w:b/>
          <w:bCs/>
          <w:spacing w:val="-10"/>
          <w:sz w:val="24"/>
          <w:szCs w:val="24"/>
        </w:rPr>
        <w:t>градостроительный план земельного участка</w:t>
      </w:r>
      <w:r>
        <w:rPr>
          <w:rFonts w:ascii="Times New Roman" w:hAnsi="Times New Roman" w:cs="Times New Roman"/>
          <w:bCs/>
          <w:spacing w:val="-10"/>
          <w:sz w:val="24"/>
          <w:szCs w:val="24"/>
        </w:rPr>
        <w:t>.</w:t>
      </w:r>
    </w:p>
    <w:p w:rsidR="00DB5606" w:rsidRDefault="0042383E"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4.6. </w:t>
      </w:r>
      <w:r w:rsidR="001125D8" w:rsidRPr="001125D8">
        <w:rPr>
          <w:rFonts w:ascii="Times New Roman" w:eastAsia="Times New Roman" w:hAnsi="Times New Roman" w:cs="Times New Roman"/>
          <w:color w:val="000000"/>
          <w:sz w:val="24"/>
          <w:szCs w:val="24"/>
          <w:lang w:eastAsia="ru-RU"/>
        </w:rPr>
        <w:t xml:space="preserve">Заявление о подключении, направленное заявителем в Общество, регистрируется делопроизводителем Общества. </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4.7. Заявление</w:t>
      </w:r>
      <w:r w:rsidRPr="001125D8">
        <w:rPr>
          <w:rFonts w:ascii="Times New Roman" w:eastAsia="Times New Roman" w:hAnsi="Times New Roman" w:cs="Times New Roman"/>
          <w:color w:val="000000"/>
          <w:sz w:val="24"/>
          <w:szCs w:val="24"/>
          <w:lang w:eastAsia="ru-RU"/>
        </w:rPr>
        <w:t xml:space="preserve"> передается в производственно-техническую службу (далее – ПТС).</w:t>
      </w:r>
    </w:p>
    <w:p w:rsidR="00942FEF" w:rsidRDefault="0042383E"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4.8. </w:t>
      </w:r>
      <w:r w:rsidR="001125D8" w:rsidRPr="001125D8">
        <w:rPr>
          <w:rFonts w:ascii="Times New Roman" w:eastAsia="Times New Roman" w:hAnsi="Times New Roman" w:cs="Times New Roman"/>
          <w:color w:val="000000"/>
          <w:sz w:val="24"/>
          <w:szCs w:val="24"/>
          <w:lang w:eastAsia="ru-RU"/>
        </w:rPr>
        <w:t>ПТС рассматривает</w:t>
      </w:r>
      <w:r w:rsidR="00337E6B">
        <w:rPr>
          <w:rFonts w:ascii="Times New Roman" w:eastAsia="Times New Roman" w:hAnsi="Times New Roman" w:cs="Times New Roman"/>
          <w:color w:val="000000"/>
          <w:sz w:val="24"/>
          <w:szCs w:val="24"/>
          <w:lang w:eastAsia="ru-RU"/>
        </w:rPr>
        <w:t xml:space="preserve"> заявление</w:t>
      </w:r>
      <w:r>
        <w:rPr>
          <w:rFonts w:ascii="Times New Roman" w:eastAsia="Times New Roman" w:hAnsi="Times New Roman" w:cs="Times New Roman"/>
          <w:color w:val="000000"/>
          <w:sz w:val="24"/>
          <w:szCs w:val="24"/>
          <w:lang w:eastAsia="ru-RU"/>
        </w:rPr>
        <w:t xml:space="preserve"> и приложенные</w:t>
      </w:r>
      <w:r w:rsidR="00337E6B">
        <w:rPr>
          <w:rFonts w:ascii="Times New Roman" w:eastAsia="Times New Roman" w:hAnsi="Times New Roman" w:cs="Times New Roman"/>
          <w:color w:val="000000"/>
          <w:sz w:val="24"/>
          <w:szCs w:val="24"/>
          <w:lang w:eastAsia="ru-RU"/>
        </w:rPr>
        <w:t xml:space="preserve"> к заявлению</w:t>
      </w:r>
      <w:r>
        <w:rPr>
          <w:rFonts w:ascii="Times New Roman" w:eastAsia="Times New Roman" w:hAnsi="Times New Roman" w:cs="Times New Roman"/>
          <w:color w:val="000000"/>
          <w:sz w:val="24"/>
          <w:szCs w:val="24"/>
          <w:lang w:eastAsia="ru-RU"/>
        </w:rPr>
        <w:t xml:space="preserve"> документы</w:t>
      </w:r>
      <w:r w:rsidR="00337E6B">
        <w:rPr>
          <w:rFonts w:ascii="Times New Roman" w:eastAsia="Times New Roman" w:hAnsi="Times New Roman" w:cs="Times New Roman"/>
          <w:color w:val="000000"/>
          <w:sz w:val="24"/>
          <w:szCs w:val="24"/>
          <w:lang w:eastAsia="ru-RU"/>
        </w:rPr>
        <w:t>:</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 xml:space="preserve">4.8.1. </w:t>
      </w:r>
      <w:r w:rsidRPr="001125D8">
        <w:rPr>
          <w:rFonts w:ascii="Times New Roman" w:eastAsia="Times New Roman" w:hAnsi="Times New Roman" w:cs="Times New Roman"/>
          <w:color w:val="000000"/>
          <w:sz w:val="24"/>
          <w:szCs w:val="24"/>
          <w:lang w:eastAsia="ru-RU"/>
        </w:rPr>
        <w:t>в течени</w:t>
      </w:r>
      <w:r>
        <w:rPr>
          <w:rFonts w:ascii="Times New Roman" w:eastAsia="Times New Roman" w:hAnsi="Times New Roman" w:cs="Times New Roman"/>
          <w:color w:val="000000"/>
          <w:sz w:val="24"/>
          <w:szCs w:val="24"/>
          <w:lang w:eastAsia="ru-RU"/>
        </w:rPr>
        <w:t>е 3 (трех) рабочих дней</w:t>
      </w:r>
      <w:r w:rsidRPr="001125D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 момента подачи заявления </w:t>
      </w:r>
      <w:r w:rsidRPr="001125D8">
        <w:rPr>
          <w:rFonts w:ascii="Times New Roman" w:eastAsia="Times New Roman" w:hAnsi="Times New Roman" w:cs="Times New Roman"/>
          <w:color w:val="000000"/>
          <w:sz w:val="24"/>
          <w:szCs w:val="24"/>
          <w:lang w:eastAsia="ru-RU"/>
        </w:rPr>
        <w:t>заявление о подключении и документы:</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 xml:space="preserve">- на предмет соответствия документов перечню, указанному в пункте </w:t>
      </w:r>
      <w:r w:rsidR="00942FEF">
        <w:rPr>
          <w:rFonts w:ascii="Times New Roman" w:eastAsia="Times New Roman" w:hAnsi="Times New Roman" w:cs="Times New Roman"/>
          <w:color w:val="000000"/>
          <w:sz w:val="24"/>
          <w:szCs w:val="24"/>
          <w:lang w:eastAsia="ru-RU"/>
        </w:rPr>
        <w:t>4.5.</w:t>
      </w:r>
      <w:r w:rsidRPr="001125D8">
        <w:rPr>
          <w:rFonts w:ascii="Times New Roman" w:eastAsia="Times New Roman" w:hAnsi="Times New Roman" w:cs="Times New Roman"/>
          <w:color w:val="000000"/>
          <w:sz w:val="24"/>
          <w:szCs w:val="24"/>
          <w:lang w:eastAsia="ru-RU"/>
        </w:rPr>
        <w:t xml:space="preserve"> настоящего Регламента;</w:t>
      </w:r>
    </w:p>
    <w:p w:rsidR="001125D8" w:rsidRDefault="0042383E"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sidRPr="001125D8">
        <w:rPr>
          <w:rFonts w:ascii="Times New Roman" w:eastAsia="Times New Roman" w:hAnsi="Times New Roman" w:cs="Times New Roman"/>
          <w:color w:val="000000"/>
          <w:sz w:val="24"/>
          <w:szCs w:val="24"/>
          <w:lang w:eastAsia="ru-RU"/>
        </w:rPr>
        <w:t>- на соответствие предоставленного баланса водопотребления и (или) водоотведения назначению объекта, высоте и этажности зданий, строений и соо</w:t>
      </w:r>
      <w:r w:rsidR="00942FEF">
        <w:rPr>
          <w:rFonts w:ascii="Times New Roman" w:eastAsia="Times New Roman" w:hAnsi="Times New Roman" w:cs="Times New Roman"/>
          <w:color w:val="000000"/>
          <w:sz w:val="24"/>
          <w:szCs w:val="24"/>
          <w:lang w:eastAsia="ru-RU"/>
        </w:rPr>
        <w:t>ружений;</w:t>
      </w:r>
    </w:p>
    <w:p w:rsidR="00942FEF" w:rsidRDefault="0042383E" w:rsidP="00942F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если подключаемый объект размещен (планируется к размещению) вне зоны деятельности исполнителя, исполнитель вправе отказать заявителю в заключении договора о подключении.</w:t>
      </w:r>
    </w:p>
    <w:p w:rsidR="005122A7" w:rsidRDefault="0042383E" w:rsidP="005122A7">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w:t>
      </w:r>
      <w:r w:rsidR="00942FEF">
        <w:rPr>
          <w:rFonts w:ascii="Times New Roman" w:eastAsia="Times New Roman" w:hAnsi="Times New Roman" w:cs="Times New Roman"/>
          <w:color w:val="000000"/>
          <w:sz w:val="24"/>
          <w:szCs w:val="24"/>
          <w:lang w:eastAsia="ru-RU"/>
        </w:rPr>
        <w:t>.9</w:t>
      </w:r>
      <w:r w:rsidR="001125D8" w:rsidRPr="001125D8">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Техническая возможность подключения подключаемого объекта к централизованным системам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5122A7" w:rsidRDefault="0042383E" w:rsidP="005122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наличие свободной мощности (резерва мощности) на соответствующих объектах централизованных систем холодного водоснабжения и (или) водоотведения;</w:t>
      </w:r>
    </w:p>
    <w:p w:rsidR="005122A7" w:rsidRDefault="0042383E" w:rsidP="005122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наличие резерва пропускной способности водопроводных и (или) канализационных сетей, обеспечивающей передачу необходимого объема холодной воды и (или) отведение необходимого объема сточных вод для обеспечения требуемой заявителем мощности (нагрузки);</w:t>
      </w:r>
    </w:p>
    <w:p w:rsidR="005122A7" w:rsidRDefault="0042383E" w:rsidP="005122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сохранение предусмотренных законодательством Российской Федерации требований к водоснабжению и (или) водоотведению, условий договоров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технических условий, срок действия которых на дату получения запроса о выдаче технических условий или заявления о подключении не истек;</w:t>
      </w:r>
    </w:p>
    <w:p w:rsidR="00942FEF" w:rsidRDefault="0042383E" w:rsidP="005122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1125D8" w:rsidRPr="00E968DD" w:rsidRDefault="0042383E" w:rsidP="005122A7">
      <w:pPr>
        <w:shd w:val="clear" w:color="auto" w:fill="FFFFFF"/>
        <w:spacing w:after="0" w:line="25" w:lineRule="atLeast"/>
        <w:ind w:firstLine="426"/>
        <w:jc w:val="both"/>
        <w:rPr>
          <w:rFonts w:ascii="Arial" w:eastAsia="Times New Roman" w:hAnsi="Arial" w:cs="Arial"/>
          <w:sz w:val="18"/>
          <w:szCs w:val="18"/>
          <w:lang w:eastAsia="ru-RU"/>
        </w:rPr>
      </w:pPr>
      <w:r>
        <w:rPr>
          <w:rFonts w:ascii="Times New Roman" w:eastAsia="Times New Roman" w:hAnsi="Times New Roman" w:cs="Times New Roman"/>
          <w:color w:val="000000"/>
          <w:sz w:val="24"/>
          <w:szCs w:val="24"/>
          <w:lang w:eastAsia="ru-RU"/>
        </w:rPr>
        <w:t>4</w:t>
      </w:r>
      <w:r w:rsidRPr="00E968DD">
        <w:rPr>
          <w:rFonts w:ascii="Times New Roman" w:eastAsia="Times New Roman" w:hAnsi="Times New Roman" w:cs="Times New Roman"/>
          <w:sz w:val="24"/>
          <w:szCs w:val="24"/>
          <w:lang w:eastAsia="ru-RU"/>
        </w:rPr>
        <w:t>.</w:t>
      </w:r>
      <w:r w:rsidR="0013103D" w:rsidRPr="00E968DD">
        <w:rPr>
          <w:rFonts w:ascii="Times New Roman" w:eastAsia="Times New Roman" w:hAnsi="Times New Roman" w:cs="Times New Roman"/>
          <w:sz w:val="24"/>
          <w:szCs w:val="24"/>
          <w:lang w:eastAsia="ru-RU"/>
        </w:rPr>
        <w:t>10</w:t>
      </w:r>
      <w:r w:rsidRPr="00E968DD">
        <w:rPr>
          <w:rFonts w:ascii="Times New Roman" w:eastAsia="Times New Roman" w:hAnsi="Times New Roman" w:cs="Times New Roman"/>
          <w:sz w:val="24"/>
          <w:szCs w:val="24"/>
          <w:lang w:eastAsia="ru-RU"/>
        </w:rPr>
        <w:t xml:space="preserve">. ПТС составляет проект договора и условия подключения, </w:t>
      </w:r>
      <w:r w:rsidR="00E968DD" w:rsidRPr="00E968DD">
        <w:rPr>
          <w:rFonts w:ascii="Times New Roman" w:eastAsia="Times New Roman" w:hAnsi="Times New Roman" w:cs="Times New Roman"/>
          <w:sz w:val="24"/>
          <w:szCs w:val="24"/>
          <w:lang w:eastAsia="ru-RU"/>
        </w:rPr>
        <w:t>которые подписываются</w:t>
      </w:r>
      <w:r w:rsidRPr="00E968DD">
        <w:rPr>
          <w:rFonts w:ascii="Times New Roman" w:eastAsia="Times New Roman" w:hAnsi="Times New Roman" w:cs="Times New Roman"/>
          <w:sz w:val="24"/>
          <w:szCs w:val="24"/>
          <w:lang w:eastAsia="ru-RU"/>
        </w:rPr>
        <w:t xml:space="preserve"> </w:t>
      </w:r>
      <w:r w:rsidR="00CF4EF0" w:rsidRPr="00E968DD">
        <w:rPr>
          <w:rFonts w:ascii="Times New Roman" w:eastAsia="Times New Roman" w:hAnsi="Times New Roman" w:cs="Times New Roman"/>
          <w:sz w:val="24"/>
          <w:szCs w:val="24"/>
          <w:lang w:eastAsia="ru-RU"/>
        </w:rPr>
        <w:t>главным инженером</w:t>
      </w:r>
      <w:r w:rsidRPr="00E968DD">
        <w:rPr>
          <w:rFonts w:ascii="Times New Roman" w:eastAsia="Times New Roman" w:hAnsi="Times New Roman" w:cs="Times New Roman"/>
          <w:sz w:val="24"/>
          <w:szCs w:val="24"/>
          <w:lang w:eastAsia="ru-RU"/>
        </w:rPr>
        <w:t xml:space="preserve"> Общества</w:t>
      </w:r>
      <w:r w:rsidR="0013103D" w:rsidRPr="00E968DD">
        <w:rPr>
          <w:rFonts w:ascii="Times New Roman" w:eastAsia="Times New Roman" w:hAnsi="Times New Roman" w:cs="Times New Roman"/>
          <w:sz w:val="24"/>
          <w:szCs w:val="24"/>
          <w:lang w:eastAsia="ru-RU"/>
        </w:rPr>
        <w:t>.</w:t>
      </w:r>
      <w:r w:rsidR="00CF4EF0" w:rsidRPr="00E968DD">
        <w:rPr>
          <w:rFonts w:ascii="Times New Roman" w:eastAsia="Times New Roman" w:hAnsi="Times New Roman" w:cs="Times New Roman"/>
          <w:sz w:val="24"/>
          <w:szCs w:val="24"/>
          <w:lang w:eastAsia="ru-RU"/>
        </w:rPr>
        <w:t xml:space="preserve">   </w:t>
      </w:r>
    </w:p>
    <w:p w:rsidR="0013103D" w:rsidRDefault="0042383E" w:rsidP="0013103D">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4.11</w:t>
      </w:r>
      <w:r w:rsidR="001125D8" w:rsidRPr="001125D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w:t>
      </w:r>
      <w:r>
        <w:rPr>
          <w:rFonts w:ascii="Times New Roman" w:hAnsi="Times New Roman" w:cs="Times New Roman"/>
          <w:sz w:val="24"/>
          <w:szCs w:val="24"/>
        </w:rPr>
        <w:t>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пункте 4.5. настоящего Регламента,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13103D" w:rsidRDefault="0042383E" w:rsidP="0013103D">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w:t>
      </w:r>
      <w:r w:rsidR="001125D8" w:rsidRPr="001125D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r w:rsidR="001125D8" w:rsidRPr="001125D8">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13103D" w:rsidRDefault="0042383E" w:rsidP="0013103D">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6D3DD4" w:rsidRDefault="0042383E" w:rsidP="006D3DD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6D3DD4" w:rsidRDefault="0042383E" w:rsidP="006D3DD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w:t>
      </w:r>
      <w:r>
        <w:rPr>
          <w:rFonts w:ascii="Times New Roman" w:hAnsi="Times New Roman" w:cs="Times New Roman"/>
          <w:sz w:val="24"/>
          <w:szCs w:val="24"/>
        </w:rPr>
        <w:lastRenderedPageBreak/>
        <w:t>подключении и уведомить об этом заявителя в течение 3 рабочих дней со дня принятия решения об аннулировании указанного заявления.</w:t>
      </w:r>
    </w:p>
    <w:p w:rsidR="006D3DD4" w:rsidRDefault="0042383E" w:rsidP="006D3DD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w:t>
      </w:r>
      <w:r w:rsidRPr="006D3DD4">
        <w:rPr>
          <w:rFonts w:ascii="Times New Roman" w:hAnsi="Times New Roman" w:cs="Times New Roman"/>
          <w:color w:val="000000" w:themeColor="text1"/>
          <w:sz w:val="24"/>
          <w:szCs w:val="24"/>
        </w:rPr>
        <w:t xml:space="preserve">предусмотренных </w:t>
      </w:r>
      <w:hyperlink w:history="1">
        <w:r w:rsidRPr="006D3DD4">
          <w:rPr>
            <w:rFonts w:ascii="Times New Roman" w:hAnsi="Times New Roman" w:cs="Times New Roman"/>
            <w:color w:val="000000" w:themeColor="text1"/>
            <w:sz w:val="24"/>
            <w:szCs w:val="24"/>
          </w:rPr>
          <w:t>пунктом 4.5.</w:t>
        </w:r>
      </w:hyperlink>
      <w:r w:rsidRPr="006D3DD4">
        <w:rPr>
          <w:rFonts w:ascii="Times New Roman" w:hAnsi="Times New Roman" w:cs="Times New Roman"/>
          <w:color w:val="000000" w:themeColor="text1"/>
          <w:sz w:val="24"/>
          <w:szCs w:val="24"/>
        </w:rPr>
        <w:t xml:space="preserve"> настоящего Регламента тому же исполнителю не требуется (если фактич</w:t>
      </w:r>
      <w:r>
        <w:rPr>
          <w:rFonts w:ascii="Times New Roman" w:hAnsi="Times New Roman" w:cs="Times New Roman"/>
          <w:sz w:val="24"/>
          <w:szCs w:val="24"/>
        </w:rPr>
        <w:t>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13103D" w:rsidRDefault="0042383E" w:rsidP="006D3DD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6D3DD4" w:rsidRDefault="006D3DD4" w:rsidP="006D3DD4">
      <w:pPr>
        <w:autoSpaceDE w:val="0"/>
        <w:autoSpaceDN w:val="0"/>
        <w:adjustRightInd w:val="0"/>
        <w:spacing w:after="0" w:line="240" w:lineRule="auto"/>
        <w:ind w:firstLine="426"/>
        <w:jc w:val="both"/>
        <w:rPr>
          <w:rFonts w:ascii="Times New Roman" w:hAnsi="Times New Roman" w:cs="Times New Roman"/>
          <w:sz w:val="24"/>
          <w:szCs w:val="24"/>
        </w:rPr>
      </w:pPr>
    </w:p>
    <w:p w:rsidR="001125D8" w:rsidRDefault="0042383E" w:rsidP="006D3DD4">
      <w:pPr>
        <w:shd w:val="clear" w:color="auto" w:fill="FFFFFF"/>
        <w:spacing w:after="0" w:line="25" w:lineRule="atLeast"/>
        <w:ind w:firstLine="42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5. </w:t>
      </w:r>
      <w:r w:rsidRPr="001125D8">
        <w:rPr>
          <w:rFonts w:ascii="Times New Roman" w:eastAsia="Times New Roman" w:hAnsi="Times New Roman" w:cs="Times New Roman"/>
          <w:b/>
          <w:bCs/>
          <w:color w:val="000000"/>
          <w:sz w:val="24"/>
          <w:szCs w:val="24"/>
          <w:lang w:eastAsia="ru-RU"/>
        </w:rPr>
        <w:t>Плата за подключение к централизованной системе</w:t>
      </w:r>
      <w:r>
        <w:rPr>
          <w:rFonts w:ascii="Times New Roman" w:eastAsia="Times New Roman" w:hAnsi="Times New Roman" w:cs="Times New Roman"/>
          <w:b/>
          <w:bCs/>
          <w:color w:val="000000"/>
          <w:sz w:val="24"/>
          <w:szCs w:val="24"/>
          <w:lang w:eastAsia="ru-RU"/>
        </w:rPr>
        <w:t xml:space="preserve"> </w:t>
      </w:r>
      <w:r w:rsidRPr="001125D8">
        <w:rPr>
          <w:rFonts w:ascii="Times New Roman" w:eastAsia="Times New Roman" w:hAnsi="Times New Roman" w:cs="Times New Roman"/>
          <w:b/>
          <w:bCs/>
          <w:color w:val="000000"/>
          <w:sz w:val="24"/>
          <w:szCs w:val="24"/>
          <w:lang w:eastAsia="ru-RU"/>
        </w:rPr>
        <w:t xml:space="preserve">холодного водоснабжения и (или) </w:t>
      </w:r>
      <w:r w:rsidR="000A66DD">
        <w:rPr>
          <w:rFonts w:ascii="Times New Roman" w:eastAsia="Times New Roman" w:hAnsi="Times New Roman" w:cs="Times New Roman"/>
          <w:b/>
          <w:bCs/>
          <w:color w:val="000000"/>
          <w:sz w:val="24"/>
          <w:szCs w:val="24"/>
          <w:lang w:eastAsia="ru-RU"/>
        </w:rPr>
        <w:t>в</w:t>
      </w:r>
      <w:r w:rsidRPr="001125D8">
        <w:rPr>
          <w:rFonts w:ascii="Times New Roman" w:eastAsia="Times New Roman" w:hAnsi="Times New Roman" w:cs="Times New Roman"/>
          <w:b/>
          <w:bCs/>
          <w:color w:val="000000"/>
          <w:sz w:val="24"/>
          <w:szCs w:val="24"/>
          <w:lang w:eastAsia="ru-RU"/>
        </w:rPr>
        <w:t>одоотведения</w:t>
      </w:r>
    </w:p>
    <w:p w:rsidR="000D3B76" w:rsidRPr="001125D8" w:rsidRDefault="000D3B76" w:rsidP="006D3DD4">
      <w:pPr>
        <w:shd w:val="clear" w:color="auto" w:fill="FFFFFF"/>
        <w:spacing w:after="0" w:line="25" w:lineRule="atLeast"/>
        <w:ind w:firstLine="426"/>
        <w:jc w:val="center"/>
        <w:rPr>
          <w:rFonts w:ascii="Arial" w:eastAsia="Times New Roman" w:hAnsi="Arial" w:cs="Arial"/>
          <w:color w:val="000000"/>
          <w:sz w:val="18"/>
          <w:szCs w:val="18"/>
          <w:lang w:eastAsia="ru-RU"/>
        </w:rPr>
      </w:pP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5</w:t>
      </w:r>
      <w:r w:rsidRPr="001125D8">
        <w:rPr>
          <w:rFonts w:ascii="Times New Roman" w:eastAsia="Times New Roman" w:hAnsi="Times New Roman" w:cs="Times New Roman"/>
          <w:color w:val="000000"/>
          <w:sz w:val="24"/>
          <w:szCs w:val="24"/>
          <w:lang w:eastAsia="ru-RU"/>
        </w:rPr>
        <w:t>.1. Плата за подключение (технологическое присоединение) объекта Заявителя, обратившегося в Общество с заявлением о заключении договора о подключении к централизованной системе водоснабжения и (или) водоотведения, определяется на основании установленных Региональной службой по тарифам Пермского края тарифов на подключение (технологическое присоединение) или в индивидуальном порядке в случаях и порядке, установленным Постановлением Правительства РФ от 13.05.2013г. № 406 «О государственном регулировании тарифов в сфере водоснабжения и водоотведения».</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Размер платы за подключение рассчитывается Обществом,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Региональной службой по тарифам Пермского края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5</w:t>
      </w:r>
      <w:r w:rsidRPr="001125D8">
        <w:rPr>
          <w:rFonts w:ascii="Times New Roman" w:eastAsia="Times New Roman" w:hAnsi="Times New Roman" w:cs="Times New Roman"/>
          <w:color w:val="000000"/>
          <w:sz w:val="24"/>
          <w:szCs w:val="24"/>
          <w:lang w:eastAsia="ru-RU"/>
        </w:rPr>
        <w:t>.2. Внесение Заявителем платы за подключение (технологическое присоединение) по договору о подключении осуществляется в следующем порядке:</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а</w:t>
      </w:r>
      <w:r w:rsidRPr="001125D8">
        <w:rPr>
          <w:rFonts w:ascii="Times New Roman" w:eastAsia="Times New Roman" w:hAnsi="Times New Roman" w:cs="Times New Roman"/>
          <w:color w:val="000000"/>
          <w:sz w:val="24"/>
          <w:szCs w:val="24"/>
          <w:lang w:eastAsia="ru-RU"/>
        </w:rPr>
        <w:t>) 35 процентов платы за подключение (технологическое присоединение) вносится в течение 15 дней со дня заключения договора о подключении;</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б</w:t>
      </w:r>
      <w:r w:rsidRPr="001125D8">
        <w:rPr>
          <w:rFonts w:ascii="Times New Roman" w:eastAsia="Times New Roman" w:hAnsi="Times New Roman" w:cs="Times New Roman"/>
          <w:color w:val="000000"/>
          <w:sz w:val="24"/>
          <w:szCs w:val="24"/>
          <w:lang w:eastAsia="ru-RU"/>
        </w:rPr>
        <w:t>)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Заявителя, но не позднее выполнения условий подачи ресурсов и (или) отведения (приема) сточных вод.</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5</w:t>
      </w:r>
      <w:r w:rsidRPr="001125D8">
        <w:rPr>
          <w:rFonts w:ascii="Times New Roman" w:eastAsia="Times New Roman" w:hAnsi="Times New Roman" w:cs="Times New Roman"/>
          <w:color w:val="000000"/>
          <w:sz w:val="24"/>
          <w:szCs w:val="24"/>
          <w:lang w:eastAsia="ru-RU"/>
        </w:rPr>
        <w:t>.3. В случае</w:t>
      </w:r>
      <w:r>
        <w:rPr>
          <w:rFonts w:ascii="Times New Roman" w:eastAsia="Times New Roman" w:hAnsi="Times New Roman" w:cs="Times New Roman"/>
          <w:color w:val="000000"/>
          <w:sz w:val="24"/>
          <w:szCs w:val="24"/>
          <w:lang w:eastAsia="ru-RU"/>
        </w:rPr>
        <w:t>,</w:t>
      </w:r>
      <w:r w:rsidRPr="001125D8">
        <w:rPr>
          <w:rFonts w:ascii="Times New Roman" w:eastAsia="Times New Roman" w:hAnsi="Times New Roman" w:cs="Times New Roman"/>
          <w:color w:val="000000"/>
          <w:sz w:val="24"/>
          <w:szCs w:val="24"/>
          <w:lang w:eastAsia="ru-RU"/>
        </w:rPr>
        <w:t xml:space="preserve">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lastRenderedPageBreak/>
        <w:t>В случае неисполнения либо ненадлежащего исполнения Заявителем обязательств по оплате Общество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125D8" w:rsidRDefault="0042383E"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1125D8">
        <w:rPr>
          <w:rFonts w:ascii="Times New Roman" w:eastAsia="Times New Roman" w:hAnsi="Times New Roman" w:cs="Times New Roman"/>
          <w:color w:val="000000"/>
          <w:sz w:val="24"/>
          <w:szCs w:val="24"/>
          <w:lang w:eastAsia="ru-RU"/>
        </w:rPr>
        <w:t>.4. Стоимость работ на осуществление технического надзора, проведение промывки и дезинфекции построенных Сетей Заявителя, гидравлических испытаний в состав платы за подключение Объекта к Сетям не включается.</w:t>
      </w:r>
    </w:p>
    <w:p w:rsidR="006D3DD4" w:rsidRPr="001125D8" w:rsidRDefault="006D3DD4" w:rsidP="00385C42">
      <w:pPr>
        <w:shd w:val="clear" w:color="auto" w:fill="FFFFFF"/>
        <w:spacing w:after="0" w:line="25" w:lineRule="atLeast"/>
        <w:ind w:firstLine="426"/>
        <w:jc w:val="both"/>
        <w:rPr>
          <w:rFonts w:ascii="Arial" w:eastAsia="Times New Roman" w:hAnsi="Arial" w:cs="Arial"/>
          <w:color w:val="000000"/>
          <w:sz w:val="18"/>
          <w:szCs w:val="18"/>
          <w:lang w:eastAsia="ru-RU"/>
        </w:rPr>
      </w:pPr>
    </w:p>
    <w:p w:rsidR="001125D8" w:rsidRPr="001125D8" w:rsidRDefault="0042383E" w:rsidP="00385C42">
      <w:pPr>
        <w:shd w:val="clear" w:color="auto" w:fill="FFFFFF"/>
        <w:spacing w:after="0" w:line="25" w:lineRule="atLeast"/>
        <w:ind w:firstLine="426"/>
        <w:jc w:val="center"/>
        <w:rPr>
          <w:rFonts w:ascii="Arial" w:eastAsia="Times New Roman" w:hAnsi="Arial" w:cs="Arial"/>
          <w:color w:val="000000"/>
          <w:sz w:val="18"/>
          <w:szCs w:val="18"/>
          <w:lang w:eastAsia="ru-RU"/>
        </w:rPr>
      </w:pPr>
      <w:r>
        <w:rPr>
          <w:rFonts w:ascii="Times New Roman" w:eastAsia="Times New Roman" w:hAnsi="Times New Roman" w:cs="Times New Roman"/>
          <w:b/>
          <w:bCs/>
          <w:color w:val="000000"/>
          <w:sz w:val="24"/>
          <w:szCs w:val="24"/>
          <w:lang w:eastAsia="ru-RU"/>
        </w:rPr>
        <w:t>6</w:t>
      </w:r>
      <w:r w:rsidRPr="001125D8">
        <w:rPr>
          <w:rFonts w:ascii="Times New Roman" w:eastAsia="Times New Roman" w:hAnsi="Times New Roman" w:cs="Times New Roman"/>
          <w:b/>
          <w:bCs/>
          <w:color w:val="000000"/>
          <w:sz w:val="24"/>
          <w:szCs w:val="24"/>
          <w:lang w:eastAsia="ru-RU"/>
        </w:rPr>
        <w:t>. Порядок подключения объекта капитального строительства</w:t>
      </w:r>
    </w:p>
    <w:p w:rsidR="001125D8" w:rsidRPr="001125D8" w:rsidRDefault="0042383E" w:rsidP="00385C42">
      <w:pPr>
        <w:shd w:val="clear" w:color="auto" w:fill="FFFFFF"/>
        <w:spacing w:after="0" w:line="25" w:lineRule="atLeast"/>
        <w:ind w:firstLine="426"/>
        <w:jc w:val="center"/>
        <w:rPr>
          <w:rFonts w:ascii="Arial" w:eastAsia="Times New Roman" w:hAnsi="Arial" w:cs="Arial"/>
          <w:color w:val="000000"/>
          <w:sz w:val="18"/>
          <w:szCs w:val="18"/>
          <w:lang w:eastAsia="ru-RU"/>
        </w:rPr>
      </w:pPr>
      <w:r w:rsidRPr="001125D8">
        <w:rPr>
          <w:rFonts w:ascii="Times New Roman" w:eastAsia="Times New Roman" w:hAnsi="Times New Roman" w:cs="Times New Roman"/>
          <w:b/>
          <w:bCs/>
          <w:color w:val="000000"/>
          <w:sz w:val="24"/>
          <w:szCs w:val="24"/>
          <w:lang w:eastAsia="ru-RU"/>
        </w:rPr>
        <w:t>к централизованной системе холодного водоснабжения и (или) водоотведения</w:t>
      </w:r>
    </w:p>
    <w:p w:rsidR="006D3DD4" w:rsidRDefault="006D3DD4" w:rsidP="00385C42">
      <w:pPr>
        <w:shd w:val="clear" w:color="auto" w:fill="FFFFFF"/>
        <w:spacing w:after="0" w:line="25" w:lineRule="atLeast"/>
        <w:ind w:firstLine="426"/>
        <w:jc w:val="both"/>
        <w:rPr>
          <w:rFonts w:ascii="Times New Roman" w:eastAsia="Times New Roman" w:hAnsi="Times New Roman" w:cs="Times New Roman"/>
          <w:color w:val="000000"/>
          <w:sz w:val="24"/>
          <w:szCs w:val="24"/>
          <w:lang w:eastAsia="ru-RU"/>
        </w:rPr>
      </w:pP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6</w:t>
      </w:r>
      <w:r w:rsidRPr="001125D8">
        <w:rPr>
          <w:rFonts w:ascii="Times New Roman" w:eastAsia="Times New Roman" w:hAnsi="Times New Roman" w:cs="Times New Roman"/>
          <w:color w:val="000000"/>
          <w:sz w:val="24"/>
          <w:szCs w:val="24"/>
          <w:lang w:eastAsia="ru-RU"/>
        </w:rPr>
        <w:t>.1. Подключение Объекта к централизованной системе холодного водоснабжения и (или) водоотведения производится на основании заключенного договора о подключении.</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6.2.</w:t>
      </w:r>
      <w:r w:rsidRPr="001125D8">
        <w:rPr>
          <w:rFonts w:ascii="Times New Roman" w:eastAsia="Times New Roman" w:hAnsi="Times New Roman" w:cs="Times New Roman"/>
          <w:color w:val="000000"/>
          <w:sz w:val="24"/>
          <w:szCs w:val="24"/>
          <w:lang w:eastAsia="ru-RU"/>
        </w:rPr>
        <w:t xml:space="preserve">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6</w:t>
      </w:r>
      <w:r w:rsidRPr="001125D8">
        <w:rPr>
          <w:rFonts w:ascii="Times New Roman" w:eastAsia="Times New Roman" w:hAnsi="Times New Roman" w:cs="Times New Roman"/>
          <w:color w:val="000000"/>
          <w:sz w:val="24"/>
          <w:szCs w:val="24"/>
          <w:lang w:eastAsia="ru-RU"/>
        </w:rPr>
        <w:t>.3. Общество осуществляет действия по выполнению мероприятий необходимых для подготовки централизованной системе холодного водоснабжения и (или) водоотведения к подключению Объекта Заявителя.</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6</w:t>
      </w:r>
      <w:r w:rsidRPr="001125D8">
        <w:rPr>
          <w:rFonts w:ascii="Times New Roman" w:eastAsia="Times New Roman" w:hAnsi="Times New Roman" w:cs="Times New Roman"/>
          <w:color w:val="000000"/>
          <w:sz w:val="24"/>
          <w:szCs w:val="24"/>
          <w:lang w:eastAsia="ru-RU"/>
        </w:rPr>
        <w:t>.4. После выполнения Заявителем условий подключения установленных договором о подключении, Заявитель в письменном виде уведомляет Общество о готовности устройств и сооружений для присоединения Объекта к централизованной системе холодного водоснабжения и (или) водоотведения. С уведомление Заявитель направляет Обществу выписку из раздела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а также передаёт исполнительную документацию на вновь построенные сети и сооружения.</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sidRPr="001125D8">
        <w:rPr>
          <w:rFonts w:ascii="Times New Roman" w:eastAsia="Times New Roman" w:hAnsi="Times New Roman" w:cs="Times New Roman"/>
          <w:color w:val="000000"/>
          <w:sz w:val="24"/>
          <w:szCs w:val="24"/>
          <w:lang w:eastAsia="ru-RU"/>
        </w:rPr>
        <w:t>Общество осуществляет проверку выполнения заказчиком условий подключения (технологического присоединения), в том числе устанавливает техническую готовность внутриплощадочных и (или) внутридомовых сетей и оборудования объекта к подключению (технологическому присоединению). Готовность внутриплощадочных и (или) внутридомовых сетей и оборудования объекта к подключению (технологическому присоединению) подтверждается путем составления Обществом соответствующего акта.</w:t>
      </w:r>
    </w:p>
    <w:p w:rsidR="001125D8" w:rsidRPr="001125D8" w:rsidRDefault="0042383E" w:rsidP="00385C42">
      <w:pPr>
        <w:shd w:val="clear" w:color="auto" w:fill="FFFFFF"/>
        <w:spacing w:after="0" w:line="25" w:lineRule="atLeast"/>
        <w:ind w:firstLine="426"/>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6</w:t>
      </w:r>
      <w:r w:rsidRPr="001125D8">
        <w:rPr>
          <w:rFonts w:ascii="Times New Roman" w:eastAsia="Times New Roman" w:hAnsi="Times New Roman" w:cs="Times New Roman"/>
          <w:color w:val="000000"/>
          <w:sz w:val="24"/>
          <w:szCs w:val="24"/>
          <w:lang w:eastAsia="ru-RU"/>
        </w:rPr>
        <w:t>.5. При отсутствии нарушений выданных условий подключения Общество и Заявитель подписывают акт о подключении Объекта к централизованной системе холодного водоснабжения и (или) водоотведения в сроки, указанные в договоре о подключении, который является основанием для заключения договора на холодное водоснабжение и (или) водоотведение.</w:t>
      </w:r>
    </w:p>
    <w:p w:rsidR="00FC1184" w:rsidRDefault="00FC1184" w:rsidP="00385C42">
      <w:pPr>
        <w:spacing w:after="0" w:line="25" w:lineRule="atLeast"/>
        <w:ind w:firstLine="426"/>
      </w:pPr>
    </w:p>
    <w:sectPr w:rsidR="00FC1184" w:rsidSect="000D3B76">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TimesNewRomanPS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B2862"/>
    <w:multiLevelType w:val="hybridMultilevel"/>
    <w:tmpl w:val="50A6467C"/>
    <w:lvl w:ilvl="0" w:tplc="8C50766E">
      <w:start w:val="1"/>
      <w:numFmt w:val="decimal"/>
      <w:lvlText w:val="%1)"/>
      <w:lvlJc w:val="left"/>
      <w:pPr>
        <w:ind w:left="720" w:hanging="360"/>
      </w:pPr>
      <w:rPr>
        <w:rFonts w:hint="default"/>
        <w:b w:val="0"/>
      </w:rPr>
    </w:lvl>
    <w:lvl w:ilvl="1" w:tplc="FC085CCC" w:tentative="1">
      <w:start w:val="1"/>
      <w:numFmt w:val="lowerLetter"/>
      <w:lvlText w:val="%2."/>
      <w:lvlJc w:val="left"/>
      <w:pPr>
        <w:ind w:left="1440" w:hanging="360"/>
      </w:pPr>
    </w:lvl>
    <w:lvl w:ilvl="2" w:tplc="5C50EAFE" w:tentative="1">
      <w:start w:val="1"/>
      <w:numFmt w:val="lowerRoman"/>
      <w:lvlText w:val="%3."/>
      <w:lvlJc w:val="right"/>
      <w:pPr>
        <w:ind w:left="2160" w:hanging="180"/>
      </w:pPr>
    </w:lvl>
    <w:lvl w:ilvl="3" w:tplc="B1B4E4A8" w:tentative="1">
      <w:start w:val="1"/>
      <w:numFmt w:val="decimal"/>
      <w:lvlText w:val="%4."/>
      <w:lvlJc w:val="left"/>
      <w:pPr>
        <w:ind w:left="2880" w:hanging="360"/>
      </w:pPr>
    </w:lvl>
    <w:lvl w:ilvl="4" w:tplc="8F6EFFA8" w:tentative="1">
      <w:start w:val="1"/>
      <w:numFmt w:val="lowerLetter"/>
      <w:lvlText w:val="%5."/>
      <w:lvlJc w:val="left"/>
      <w:pPr>
        <w:ind w:left="3600" w:hanging="360"/>
      </w:pPr>
    </w:lvl>
    <w:lvl w:ilvl="5" w:tplc="6616CE6E" w:tentative="1">
      <w:start w:val="1"/>
      <w:numFmt w:val="lowerRoman"/>
      <w:lvlText w:val="%6."/>
      <w:lvlJc w:val="right"/>
      <w:pPr>
        <w:ind w:left="4320" w:hanging="180"/>
      </w:pPr>
    </w:lvl>
    <w:lvl w:ilvl="6" w:tplc="E12CF5D6" w:tentative="1">
      <w:start w:val="1"/>
      <w:numFmt w:val="decimal"/>
      <w:lvlText w:val="%7."/>
      <w:lvlJc w:val="left"/>
      <w:pPr>
        <w:ind w:left="5040" w:hanging="360"/>
      </w:pPr>
    </w:lvl>
    <w:lvl w:ilvl="7" w:tplc="C62E58E0" w:tentative="1">
      <w:start w:val="1"/>
      <w:numFmt w:val="lowerLetter"/>
      <w:lvlText w:val="%8."/>
      <w:lvlJc w:val="left"/>
      <w:pPr>
        <w:ind w:left="5760" w:hanging="360"/>
      </w:pPr>
    </w:lvl>
    <w:lvl w:ilvl="8" w:tplc="DFA2D75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CE"/>
    <w:rsid w:val="000A66DD"/>
    <w:rsid w:val="000D3B76"/>
    <w:rsid w:val="001125D8"/>
    <w:rsid w:val="001270F1"/>
    <w:rsid w:val="0013103D"/>
    <w:rsid w:val="001469E4"/>
    <w:rsid w:val="00147C80"/>
    <w:rsid w:val="00213429"/>
    <w:rsid w:val="00231D7A"/>
    <w:rsid w:val="00234440"/>
    <w:rsid w:val="00281784"/>
    <w:rsid w:val="00281AD0"/>
    <w:rsid w:val="002D0391"/>
    <w:rsid w:val="0032798C"/>
    <w:rsid w:val="00337E6B"/>
    <w:rsid w:val="00385C42"/>
    <w:rsid w:val="003E5B9D"/>
    <w:rsid w:val="0042383E"/>
    <w:rsid w:val="005122A7"/>
    <w:rsid w:val="005538DD"/>
    <w:rsid w:val="006175CE"/>
    <w:rsid w:val="006D3DD4"/>
    <w:rsid w:val="0092190D"/>
    <w:rsid w:val="00942FEF"/>
    <w:rsid w:val="009E6B08"/>
    <w:rsid w:val="00B37282"/>
    <w:rsid w:val="00BB6BF0"/>
    <w:rsid w:val="00CE6810"/>
    <w:rsid w:val="00CF3414"/>
    <w:rsid w:val="00CF4EF0"/>
    <w:rsid w:val="00D20AD7"/>
    <w:rsid w:val="00D270DF"/>
    <w:rsid w:val="00DB5606"/>
    <w:rsid w:val="00E968DD"/>
    <w:rsid w:val="00EF1A7B"/>
    <w:rsid w:val="00F55413"/>
    <w:rsid w:val="00FA10AF"/>
    <w:rsid w:val="00FC1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660E"/>
  <w15:chartTrackingRefBased/>
  <w15:docId w15:val="{B3ABD754-DD8F-4501-A1AA-7D90AF66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1AD0"/>
    <w:rPr>
      <w:color w:val="0563C1" w:themeColor="hyperlink"/>
      <w:u w:val="single"/>
    </w:rPr>
  </w:style>
  <w:style w:type="paragraph" w:styleId="a4">
    <w:name w:val="List Paragraph"/>
    <w:basedOn w:val="a"/>
    <w:uiPriority w:val="34"/>
    <w:qFormat/>
    <w:rsid w:val="00DB5606"/>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dokanal-sol@yandex.ru" TargetMode="External"/><Relationship Id="rId5" Type="http://schemas.openxmlformats.org/officeDocument/2006/relationships/hyperlink" Target="mailto:&#1074;&#1086;&#1076;&#1086;&#1082;&#1072;&#1085;&#1072;&#1083;-&#1089;&#1086;&#108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3793</Words>
  <Characters>21621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ПиФ</dc:creator>
  <cp:lastModifiedBy>Токарева Дарья Николаевна</cp:lastModifiedBy>
  <cp:revision>13</cp:revision>
  <dcterms:created xsi:type="dcterms:W3CDTF">2024-05-07T04:22:00Z</dcterms:created>
  <dcterms:modified xsi:type="dcterms:W3CDTF">2024-05-08T04:02:00Z</dcterms:modified>
</cp:coreProperties>
</file>